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B5" w:rsidRPr="001B5102" w:rsidRDefault="005B54B5" w:rsidP="001B5102">
      <w:pPr>
        <w:spacing w:after="0" w:line="360" w:lineRule="auto"/>
        <w:ind w:right="68"/>
        <w:jc w:val="both"/>
        <w:rPr>
          <w:rFonts w:ascii="Arial" w:eastAsia="Times New Roman" w:hAnsi="Arial" w:cs="Arial"/>
          <w:b/>
          <w:sz w:val="24"/>
          <w:szCs w:val="24"/>
          <w:lang w:eastAsia="es-ES"/>
        </w:rPr>
      </w:pPr>
      <w:r w:rsidRPr="001B5102">
        <w:rPr>
          <w:rFonts w:ascii="Arial" w:eastAsia="Times New Roman" w:hAnsi="Arial" w:cs="Arial"/>
          <w:b/>
          <w:sz w:val="24"/>
          <w:szCs w:val="24"/>
          <w:lang w:eastAsia="es-ES"/>
        </w:rPr>
        <w:t>H</w:t>
      </w:r>
      <w:r w:rsidRPr="001B5102">
        <w:rPr>
          <w:rFonts w:ascii="Arial" w:hAnsi="Arial" w:cs="Arial"/>
          <w:b/>
          <w:sz w:val="24"/>
          <w:szCs w:val="24"/>
        </w:rPr>
        <w:t xml:space="preserve">. </w:t>
      </w:r>
      <w:r w:rsidRPr="001B5102">
        <w:rPr>
          <w:rFonts w:ascii="Arial" w:eastAsia="Times New Roman" w:hAnsi="Arial" w:cs="Arial"/>
          <w:b/>
          <w:sz w:val="24"/>
          <w:szCs w:val="24"/>
          <w:lang w:eastAsia="es-ES"/>
        </w:rPr>
        <w:t>CONGRESO DEL ESTADO INDEPENDIENTE,</w:t>
      </w:r>
    </w:p>
    <w:p w:rsidR="005B54B5" w:rsidRPr="001B5102" w:rsidRDefault="005B54B5" w:rsidP="001B5102">
      <w:pPr>
        <w:spacing w:after="0" w:line="360" w:lineRule="auto"/>
        <w:ind w:right="68"/>
        <w:jc w:val="both"/>
        <w:rPr>
          <w:rFonts w:ascii="Arial" w:eastAsia="Times New Roman" w:hAnsi="Arial" w:cs="Arial"/>
          <w:b/>
          <w:sz w:val="24"/>
          <w:szCs w:val="24"/>
          <w:lang w:eastAsia="es-ES"/>
        </w:rPr>
      </w:pPr>
      <w:r w:rsidRPr="001B5102">
        <w:rPr>
          <w:rFonts w:ascii="Arial" w:eastAsia="Times New Roman" w:hAnsi="Arial" w:cs="Arial"/>
          <w:b/>
          <w:sz w:val="24"/>
          <w:szCs w:val="24"/>
          <w:lang w:eastAsia="es-ES"/>
        </w:rPr>
        <w:t>LIBRE Y SOBERANO DE COAHUILA DE ZARAGOZA</w:t>
      </w:r>
    </w:p>
    <w:p w:rsidR="005B54B5" w:rsidRPr="001B5102" w:rsidRDefault="005B54B5" w:rsidP="001B5102">
      <w:pPr>
        <w:spacing w:after="0" w:line="360" w:lineRule="auto"/>
        <w:ind w:right="68"/>
        <w:jc w:val="both"/>
        <w:rPr>
          <w:rFonts w:ascii="Arial" w:eastAsia="Times New Roman" w:hAnsi="Arial" w:cs="Arial"/>
          <w:b/>
          <w:sz w:val="24"/>
          <w:szCs w:val="24"/>
          <w:lang w:eastAsia="es-ES"/>
        </w:rPr>
      </w:pPr>
      <w:r w:rsidRPr="001B5102">
        <w:rPr>
          <w:rFonts w:ascii="Arial" w:eastAsia="Times New Roman" w:hAnsi="Arial" w:cs="Arial"/>
          <w:b/>
          <w:sz w:val="24"/>
          <w:szCs w:val="24"/>
          <w:lang w:eastAsia="es-ES"/>
        </w:rPr>
        <w:t>PALACIO DEL CONGRESO</w:t>
      </w:r>
    </w:p>
    <w:p w:rsidR="004F16B9" w:rsidRDefault="005B54B5" w:rsidP="00141963">
      <w:pPr>
        <w:spacing w:after="0" w:line="360" w:lineRule="auto"/>
        <w:ind w:right="68"/>
        <w:jc w:val="both"/>
        <w:rPr>
          <w:rFonts w:ascii="Arial" w:eastAsia="Times New Roman" w:hAnsi="Arial" w:cs="Arial"/>
          <w:b/>
          <w:sz w:val="24"/>
          <w:szCs w:val="24"/>
          <w:lang w:eastAsia="es-ES"/>
        </w:rPr>
      </w:pPr>
      <w:r w:rsidRPr="001B5102">
        <w:rPr>
          <w:rFonts w:ascii="Arial" w:eastAsia="Times New Roman" w:hAnsi="Arial" w:cs="Arial"/>
          <w:b/>
          <w:sz w:val="24"/>
          <w:szCs w:val="24"/>
          <w:lang w:eastAsia="es-ES"/>
        </w:rPr>
        <w:t>CIUDAD.-</w:t>
      </w:r>
    </w:p>
    <w:p w:rsidR="00A56647" w:rsidRPr="001B5102" w:rsidRDefault="00A56647" w:rsidP="00A56647">
      <w:pPr>
        <w:spacing w:after="0" w:line="240" w:lineRule="auto"/>
        <w:ind w:right="68"/>
        <w:jc w:val="both"/>
        <w:rPr>
          <w:rFonts w:ascii="Arial" w:hAnsi="Arial" w:cs="Arial"/>
          <w:sz w:val="24"/>
          <w:szCs w:val="24"/>
        </w:rPr>
      </w:pPr>
    </w:p>
    <w:p w:rsidR="004F16B9" w:rsidRPr="001B5102" w:rsidRDefault="004F16B9" w:rsidP="001B5102">
      <w:pPr>
        <w:tabs>
          <w:tab w:val="left" w:pos="0"/>
        </w:tabs>
        <w:spacing w:after="0" w:line="360" w:lineRule="auto"/>
        <w:ind w:right="114"/>
        <w:jc w:val="right"/>
        <w:rPr>
          <w:rFonts w:ascii="Arial" w:hAnsi="Arial" w:cs="Arial"/>
          <w:sz w:val="24"/>
          <w:szCs w:val="24"/>
        </w:rPr>
      </w:pPr>
      <w:r w:rsidRPr="001B5102">
        <w:rPr>
          <w:rFonts w:ascii="Arial" w:hAnsi="Arial" w:cs="Arial"/>
          <w:sz w:val="24"/>
          <w:szCs w:val="24"/>
        </w:rPr>
        <w:t>Saltillo, Coah</w:t>
      </w:r>
      <w:r w:rsidR="00644C31" w:rsidRPr="001B5102">
        <w:rPr>
          <w:rFonts w:ascii="Arial" w:hAnsi="Arial" w:cs="Arial"/>
          <w:sz w:val="24"/>
          <w:szCs w:val="24"/>
        </w:rPr>
        <w:t>uila de Zaragoza</w:t>
      </w:r>
      <w:r w:rsidRPr="001B5102">
        <w:rPr>
          <w:rFonts w:ascii="Arial" w:hAnsi="Arial" w:cs="Arial"/>
          <w:sz w:val="24"/>
          <w:szCs w:val="24"/>
        </w:rPr>
        <w:t>, a</w:t>
      </w:r>
      <w:r w:rsidR="007C6D95" w:rsidRPr="001B5102">
        <w:rPr>
          <w:rFonts w:ascii="Arial" w:hAnsi="Arial" w:cs="Arial"/>
          <w:sz w:val="24"/>
          <w:szCs w:val="24"/>
        </w:rPr>
        <w:t xml:space="preserve"> </w:t>
      </w:r>
      <w:r w:rsidR="005D5B9C">
        <w:rPr>
          <w:rFonts w:ascii="Arial" w:hAnsi="Arial" w:cs="Arial"/>
          <w:sz w:val="24"/>
          <w:szCs w:val="24"/>
        </w:rPr>
        <w:t>13</w:t>
      </w:r>
      <w:r w:rsidRPr="001B5102">
        <w:rPr>
          <w:rFonts w:ascii="Arial" w:hAnsi="Arial" w:cs="Arial"/>
          <w:sz w:val="24"/>
          <w:szCs w:val="24"/>
        </w:rPr>
        <w:t xml:space="preserve"> de </w:t>
      </w:r>
      <w:r w:rsidR="00A04049" w:rsidRPr="001B5102">
        <w:rPr>
          <w:rFonts w:ascii="Arial" w:hAnsi="Arial" w:cs="Arial"/>
          <w:sz w:val="24"/>
          <w:szCs w:val="24"/>
        </w:rPr>
        <w:t>dic</w:t>
      </w:r>
      <w:r w:rsidR="00A42CDD" w:rsidRPr="001B5102">
        <w:rPr>
          <w:rFonts w:ascii="Arial" w:hAnsi="Arial" w:cs="Arial"/>
          <w:sz w:val="24"/>
          <w:szCs w:val="24"/>
        </w:rPr>
        <w:t>iembre</w:t>
      </w:r>
      <w:r w:rsidRPr="001B5102">
        <w:rPr>
          <w:rFonts w:ascii="Arial" w:hAnsi="Arial" w:cs="Arial"/>
          <w:sz w:val="24"/>
          <w:szCs w:val="24"/>
        </w:rPr>
        <w:t xml:space="preserve"> de 201</w:t>
      </w:r>
      <w:r w:rsidR="00A04049" w:rsidRPr="001B5102">
        <w:rPr>
          <w:rFonts w:ascii="Arial" w:hAnsi="Arial" w:cs="Arial"/>
          <w:sz w:val="24"/>
          <w:szCs w:val="24"/>
        </w:rPr>
        <w:t>7</w:t>
      </w:r>
    </w:p>
    <w:p w:rsidR="004F16B9" w:rsidRPr="001B5102" w:rsidRDefault="004F16B9" w:rsidP="00A56647">
      <w:pPr>
        <w:tabs>
          <w:tab w:val="left" w:pos="0"/>
        </w:tabs>
        <w:spacing w:after="0" w:line="240" w:lineRule="auto"/>
        <w:ind w:right="68"/>
        <w:jc w:val="both"/>
        <w:rPr>
          <w:rFonts w:ascii="Arial" w:hAnsi="Arial" w:cs="Arial"/>
          <w:sz w:val="24"/>
          <w:szCs w:val="24"/>
        </w:rPr>
      </w:pPr>
    </w:p>
    <w:p w:rsidR="004F16B9" w:rsidRPr="001B5102" w:rsidRDefault="00A04049" w:rsidP="001B5102">
      <w:pPr>
        <w:tabs>
          <w:tab w:val="left" w:pos="0"/>
        </w:tabs>
        <w:spacing w:after="0" w:line="360" w:lineRule="auto"/>
        <w:ind w:right="113"/>
        <w:jc w:val="both"/>
        <w:rPr>
          <w:rFonts w:ascii="Arial" w:hAnsi="Arial" w:cs="Arial"/>
          <w:sz w:val="24"/>
          <w:szCs w:val="24"/>
        </w:rPr>
      </w:pPr>
      <w:r w:rsidRPr="001B5102">
        <w:rPr>
          <w:rFonts w:ascii="Arial" w:hAnsi="Arial" w:cs="Arial"/>
          <w:b/>
          <w:sz w:val="24"/>
          <w:szCs w:val="24"/>
        </w:rPr>
        <w:t>MIGUEL ÁNGEL RIQUELME SOLIS</w:t>
      </w:r>
      <w:r w:rsidR="004F16B9" w:rsidRPr="001B5102">
        <w:rPr>
          <w:rFonts w:ascii="Arial" w:hAnsi="Arial" w:cs="Arial"/>
          <w:sz w:val="24"/>
          <w:szCs w:val="24"/>
        </w:rPr>
        <w:t xml:space="preserve">, Gobernador Constitucional del Estado de Coahuila de Zaragoza, en ejercicio de la facultad que me confieren los artículos 59 fracción II y 82 fracción I  de la Constitución </w:t>
      </w:r>
      <w:r w:rsidR="00772D4B" w:rsidRPr="001B5102">
        <w:rPr>
          <w:rFonts w:ascii="Arial" w:hAnsi="Arial" w:cs="Arial"/>
          <w:sz w:val="24"/>
          <w:szCs w:val="24"/>
        </w:rPr>
        <w:t>Política del Estado; artículo 9</w:t>
      </w:r>
      <w:r w:rsidR="004F16B9" w:rsidRPr="001B5102">
        <w:rPr>
          <w:rFonts w:ascii="Arial" w:hAnsi="Arial" w:cs="Arial"/>
          <w:sz w:val="24"/>
          <w:szCs w:val="24"/>
        </w:rPr>
        <w:t xml:space="preserve"> aparatado A, fracción I de la Ley Orgánica de la Administració</w:t>
      </w:r>
      <w:r w:rsidR="007C6D95" w:rsidRPr="001B5102">
        <w:rPr>
          <w:rFonts w:ascii="Arial" w:hAnsi="Arial" w:cs="Arial"/>
          <w:sz w:val="24"/>
          <w:szCs w:val="24"/>
        </w:rPr>
        <w:t>n Pública del Estado; artículo 152</w:t>
      </w:r>
      <w:r w:rsidR="004F16B9" w:rsidRPr="001B5102">
        <w:rPr>
          <w:rFonts w:ascii="Arial" w:hAnsi="Arial" w:cs="Arial"/>
          <w:sz w:val="24"/>
          <w:szCs w:val="24"/>
        </w:rPr>
        <w:t xml:space="preserve"> fracción II de la Ley Orgánica del Congreso del Estado Independiente, Libre y Soberano de Coahuila de Zaragoza, me permito someter a la consideración de ese H. Congreso para su estudio, resolución y aprobación, </w:t>
      </w:r>
      <w:r w:rsidR="001A233D" w:rsidRPr="001B5102">
        <w:rPr>
          <w:rFonts w:ascii="Arial" w:hAnsi="Arial" w:cs="Arial"/>
          <w:sz w:val="24"/>
          <w:szCs w:val="24"/>
        </w:rPr>
        <w:t xml:space="preserve">la siguiente iniciativa de: </w:t>
      </w:r>
    </w:p>
    <w:p w:rsidR="00320E0F" w:rsidRPr="001B5102" w:rsidRDefault="00320E0F" w:rsidP="00A56647">
      <w:pPr>
        <w:spacing w:after="0" w:line="240" w:lineRule="auto"/>
        <w:ind w:right="68"/>
        <w:jc w:val="both"/>
        <w:rPr>
          <w:rFonts w:ascii="Arial" w:eastAsia="Calibri" w:hAnsi="Arial" w:cs="Arial"/>
          <w:b/>
          <w:sz w:val="24"/>
          <w:szCs w:val="24"/>
          <w:lang w:val="es-MX"/>
        </w:rPr>
      </w:pPr>
    </w:p>
    <w:p w:rsidR="00320E0F" w:rsidRPr="001B5102" w:rsidRDefault="00320E0F" w:rsidP="001B5102">
      <w:pPr>
        <w:pStyle w:val="Textoindependiente2"/>
        <w:spacing w:line="360" w:lineRule="auto"/>
        <w:ind w:left="284" w:right="825"/>
        <w:jc w:val="center"/>
        <w:rPr>
          <w:rFonts w:ascii="Arial" w:hAnsi="Arial" w:cs="Arial"/>
          <w:b/>
          <w:sz w:val="24"/>
          <w:szCs w:val="24"/>
        </w:rPr>
      </w:pPr>
      <w:r w:rsidRPr="001B5102">
        <w:rPr>
          <w:rFonts w:ascii="Arial" w:hAnsi="Arial" w:cs="Arial"/>
          <w:b/>
          <w:sz w:val="24"/>
          <w:szCs w:val="24"/>
        </w:rPr>
        <w:t xml:space="preserve">DECRETO POR EL QUE SE REFORMAN </w:t>
      </w:r>
      <w:r w:rsidR="00194B62" w:rsidRPr="001B5102">
        <w:rPr>
          <w:rFonts w:ascii="Arial" w:hAnsi="Arial" w:cs="Arial"/>
          <w:b/>
          <w:sz w:val="24"/>
          <w:szCs w:val="24"/>
        </w:rPr>
        <w:t xml:space="preserve">Y </w:t>
      </w:r>
      <w:r w:rsidRPr="001B5102">
        <w:rPr>
          <w:rFonts w:ascii="Arial" w:hAnsi="Arial" w:cs="Arial"/>
          <w:b/>
          <w:sz w:val="24"/>
          <w:szCs w:val="24"/>
        </w:rPr>
        <w:t>ADICIONAN DIVERSAS DISPOSICIONES DE LA LEY DE HACIENDA PARA EL ESTADO DE COAHUILA DE ZARAGOZA</w:t>
      </w:r>
    </w:p>
    <w:p w:rsidR="00320E0F" w:rsidRPr="001B5102" w:rsidRDefault="00320E0F" w:rsidP="00A56647">
      <w:pPr>
        <w:spacing w:after="0" w:line="240" w:lineRule="auto"/>
        <w:ind w:right="68"/>
        <w:jc w:val="both"/>
        <w:rPr>
          <w:rFonts w:ascii="Arial" w:hAnsi="Arial" w:cs="Arial"/>
          <w:b/>
          <w:bCs/>
          <w:sz w:val="24"/>
          <w:szCs w:val="24"/>
        </w:rPr>
      </w:pPr>
    </w:p>
    <w:p w:rsidR="00320E0F" w:rsidRPr="001B5102" w:rsidRDefault="00320E0F" w:rsidP="001B5102">
      <w:pPr>
        <w:pStyle w:val="Textoindependiente"/>
        <w:tabs>
          <w:tab w:val="left" w:pos="8647"/>
        </w:tabs>
        <w:spacing w:after="0" w:line="360" w:lineRule="auto"/>
        <w:ind w:left="567" w:right="759"/>
        <w:jc w:val="both"/>
        <w:rPr>
          <w:rFonts w:ascii="Arial" w:hAnsi="Arial" w:cs="Arial"/>
          <w:i/>
          <w:sz w:val="24"/>
          <w:szCs w:val="24"/>
        </w:rPr>
      </w:pPr>
      <w:r w:rsidRPr="001B5102">
        <w:rPr>
          <w:rFonts w:ascii="Arial" w:hAnsi="Arial" w:cs="Arial"/>
          <w:b/>
          <w:i/>
          <w:sz w:val="24"/>
          <w:szCs w:val="24"/>
        </w:rPr>
        <w:t xml:space="preserve">ARTÍCULO ÚNICO.- </w:t>
      </w:r>
      <w:r w:rsidRPr="001B5102">
        <w:rPr>
          <w:rFonts w:ascii="Arial" w:hAnsi="Arial" w:cs="Arial"/>
          <w:bCs/>
          <w:i/>
          <w:sz w:val="24"/>
          <w:szCs w:val="24"/>
        </w:rPr>
        <w:t xml:space="preserve">Se </w:t>
      </w:r>
      <w:r w:rsidR="00A33C77" w:rsidRPr="001B5102">
        <w:rPr>
          <w:rFonts w:ascii="Arial" w:hAnsi="Arial" w:cs="Arial"/>
          <w:b/>
          <w:bCs/>
          <w:i/>
          <w:sz w:val="24"/>
          <w:szCs w:val="24"/>
        </w:rPr>
        <w:t>REFORMAN</w:t>
      </w:r>
      <w:r w:rsidRPr="001B5102">
        <w:rPr>
          <w:rFonts w:ascii="Arial" w:hAnsi="Arial" w:cs="Arial"/>
          <w:bCs/>
          <w:i/>
          <w:sz w:val="24"/>
          <w:szCs w:val="24"/>
        </w:rPr>
        <w:t xml:space="preserve">: </w:t>
      </w:r>
      <w:r w:rsidR="00D90348" w:rsidRPr="001B5102">
        <w:rPr>
          <w:rFonts w:ascii="Arial" w:hAnsi="Arial" w:cs="Arial"/>
          <w:i/>
          <w:sz w:val="24"/>
          <w:szCs w:val="24"/>
        </w:rPr>
        <w:t>los artículos 79 fracción II, 79-A, 79-H, fracción VII, primer párrafo, 81 fracción I, V, VI, VII y IX, 82 fracción II, 82-A, 82-B, 84 fracción V;</w:t>
      </w:r>
      <w:r w:rsidR="00D90348" w:rsidRPr="001B5102">
        <w:rPr>
          <w:rFonts w:ascii="Arial" w:hAnsi="Arial" w:cs="Arial"/>
          <w:bCs/>
          <w:i/>
          <w:sz w:val="24"/>
          <w:szCs w:val="24"/>
        </w:rPr>
        <w:t xml:space="preserve"> l</w:t>
      </w:r>
      <w:r w:rsidR="0045770D" w:rsidRPr="001B5102">
        <w:rPr>
          <w:rFonts w:ascii="Arial" w:hAnsi="Arial" w:cs="Arial"/>
          <w:bCs/>
          <w:i/>
          <w:sz w:val="24"/>
          <w:szCs w:val="24"/>
        </w:rPr>
        <w:t xml:space="preserve">as fracciones </w:t>
      </w:r>
      <w:r w:rsidR="004D2772" w:rsidRPr="001B5102">
        <w:rPr>
          <w:rFonts w:ascii="Arial" w:hAnsi="Arial" w:cs="Arial"/>
          <w:bCs/>
          <w:i/>
          <w:sz w:val="24"/>
          <w:szCs w:val="24"/>
        </w:rPr>
        <w:t>IV</w:t>
      </w:r>
      <w:r w:rsidR="0045770D" w:rsidRPr="001B5102">
        <w:rPr>
          <w:rFonts w:ascii="Arial" w:hAnsi="Arial" w:cs="Arial"/>
          <w:bCs/>
          <w:i/>
          <w:spacing w:val="20"/>
          <w:sz w:val="24"/>
          <w:szCs w:val="24"/>
        </w:rPr>
        <w:t xml:space="preserve"> y </w:t>
      </w:r>
      <w:r w:rsidR="004D2772" w:rsidRPr="001B5102">
        <w:rPr>
          <w:rFonts w:ascii="Arial" w:hAnsi="Arial" w:cs="Arial"/>
          <w:bCs/>
          <w:i/>
          <w:spacing w:val="20"/>
          <w:sz w:val="24"/>
          <w:szCs w:val="24"/>
        </w:rPr>
        <w:t>V</w:t>
      </w:r>
      <w:r w:rsidR="0045770D" w:rsidRPr="001B5102">
        <w:rPr>
          <w:rFonts w:ascii="Arial" w:hAnsi="Arial" w:cs="Arial"/>
          <w:bCs/>
          <w:i/>
          <w:spacing w:val="20"/>
          <w:sz w:val="24"/>
          <w:szCs w:val="24"/>
        </w:rPr>
        <w:t xml:space="preserve"> del artículo </w:t>
      </w:r>
      <w:r w:rsidR="004D2772" w:rsidRPr="001B5102">
        <w:rPr>
          <w:rFonts w:ascii="Arial" w:hAnsi="Arial" w:cs="Arial"/>
          <w:bCs/>
          <w:i/>
          <w:spacing w:val="20"/>
          <w:sz w:val="24"/>
          <w:szCs w:val="24"/>
        </w:rPr>
        <w:t>131</w:t>
      </w:r>
      <w:r w:rsidR="00EE3AE7">
        <w:rPr>
          <w:rFonts w:ascii="Arial" w:hAnsi="Arial" w:cs="Arial"/>
          <w:bCs/>
          <w:i/>
          <w:spacing w:val="20"/>
          <w:sz w:val="24"/>
          <w:szCs w:val="24"/>
        </w:rPr>
        <w:t>, el artículo 157</w:t>
      </w:r>
      <w:r w:rsidR="00111CE2" w:rsidRPr="001B5102">
        <w:rPr>
          <w:rFonts w:ascii="Arial" w:hAnsi="Arial" w:cs="Arial"/>
          <w:bCs/>
          <w:i/>
          <w:spacing w:val="20"/>
          <w:sz w:val="24"/>
          <w:szCs w:val="24"/>
        </w:rPr>
        <w:t xml:space="preserve">; se </w:t>
      </w:r>
      <w:r w:rsidR="00A33C77" w:rsidRPr="001B5102">
        <w:rPr>
          <w:rFonts w:ascii="Arial" w:hAnsi="Arial" w:cs="Arial"/>
          <w:b/>
          <w:bCs/>
          <w:i/>
          <w:spacing w:val="20"/>
          <w:sz w:val="24"/>
          <w:szCs w:val="24"/>
        </w:rPr>
        <w:t>ADICIONAN</w:t>
      </w:r>
      <w:r w:rsidR="00111CE2" w:rsidRPr="001B5102">
        <w:rPr>
          <w:rFonts w:ascii="Arial" w:hAnsi="Arial" w:cs="Arial"/>
          <w:bCs/>
          <w:i/>
          <w:spacing w:val="20"/>
          <w:sz w:val="24"/>
          <w:szCs w:val="24"/>
        </w:rPr>
        <w:t xml:space="preserve">: </w:t>
      </w:r>
      <w:r w:rsidR="00D1387F" w:rsidRPr="001B5102">
        <w:rPr>
          <w:rFonts w:ascii="Arial" w:hAnsi="Arial" w:cs="Arial"/>
          <w:bCs/>
          <w:i/>
          <w:spacing w:val="20"/>
          <w:sz w:val="24"/>
          <w:szCs w:val="24"/>
        </w:rPr>
        <w:t>La</w:t>
      </w:r>
      <w:r w:rsidR="004D2772" w:rsidRPr="001B5102">
        <w:rPr>
          <w:rFonts w:ascii="Arial" w:hAnsi="Arial" w:cs="Arial"/>
          <w:bCs/>
          <w:i/>
          <w:spacing w:val="20"/>
          <w:sz w:val="24"/>
          <w:szCs w:val="24"/>
        </w:rPr>
        <w:t xml:space="preserve"> </w:t>
      </w:r>
      <w:r w:rsidR="00D1387F" w:rsidRPr="001B5102">
        <w:rPr>
          <w:rFonts w:ascii="Arial" w:hAnsi="Arial" w:cs="Arial"/>
          <w:i/>
          <w:sz w:val="24"/>
          <w:szCs w:val="24"/>
        </w:rPr>
        <w:t>fracción VI</w:t>
      </w:r>
      <w:r w:rsidR="00D1387F" w:rsidRPr="001B5102">
        <w:rPr>
          <w:rFonts w:ascii="Arial" w:hAnsi="Arial" w:cs="Arial"/>
          <w:bCs/>
          <w:i/>
          <w:spacing w:val="20"/>
          <w:sz w:val="24"/>
          <w:szCs w:val="24"/>
        </w:rPr>
        <w:t xml:space="preserve"> a</w:t>
      </w:r>
      <w:r w:rsidR="00D1387F" w:rsidRPr="001B5102">
        <w:rPr>
          <w:rFonts w:ascii="Arial" w:hAnsi="Arial" w:cs="Arial"/>
          <w:i/>
          <w:sz w:val="24"/>
          <w:szCs w:val="24"/>
        </w:rPr>
        <w:t>l artículo 84</w:t>
      </w:r>
      <w:r w:rsidR="00D1387F" w:rsidRPr="001B5102">
        <w:rPr>
          <w:rFonts w:ascii="Arial" w:hAnsi="Arial" w:cs="Arial"/>
          <w:sz w:val="24"/>
          <w:szCs w:val="24"/>
        </w:rPr>
        <w:t xml:space="preserve">, </w:t>
      </w:r>
      <w:r w:rsidR="00D1387F" w:rsidRPr="001B5102">
        <w:rPr>
          <w:rFonts w:ascii="Arial" w:hAnsi="Arial" w:cs="Arial"/>
          <w:bCs/>
          <w:i/>
          <w:spacing w:val="20"/>
          <w:sz w:val="24"/>
          <w:szCs w:val="24"/>
        </w:rPr>
        <w:t xml:space="preserve">el </w:t>
      </w:r>
      <w:r w:rsidR="00350FD8" w:rsidRPr="001B5102">
        <w:rPr>
          <w:rFonts w:ascii="Arial" w:hAnsi="Arial" w:cs="Arial"/>
          <w:bCs/>
          <w:i/>
          <w:spacing w:val="20"/>
          <w:sz w:val="24"/>
          <w:szCs w:val="24"/>
        </w:rPr>
        <w:t xml:space="preserve">tercer párrafo al artículo 94, </w:t>
      </w:r>
      <w:r w:rsidR="00141963">
        <w:rPr>
          <w:rFonts w:ascii="Arial" w:hAnsi="Arial" w:cs="Arial"/>
          <w:bCs/>
          <w:i/>
          <w:spacing w:val="20"/>
          <w:sz w:val="24"/>
          <w:szCs w:val="24"/>
        </w:rPr>
        <w:t xml:space="preserve">los numerales 3 y 4 a la fracción I del artículo 114, </w:t>
      </w:r>
      <w:r w:rsidR="00350FD8" w:rsidRPr="001B5102">
        <w:rPr>
          <w:rFonts w:ascii="Arial" w:hAnsi="Arial" w:cs="Arial"/>
          <w:bCs/>
          <w:i/>
          <w:spacing w:val="20"/>
          <w:sz w:val="24"/>
          <w:szCs w:val="24"/>
        </w:rPr>
        <w:t xml:space="preserve">el </w:t>
      </w:r>
      <w:r w:rsidR="004D2772" w:rsidRPr="001B5102">
        <w:rPr>
          <w:rFonts w:ascii="Arial" w:hAnsi="Arial" w:cs="Arial"/>
          <w:bCs/>
          <w:i/>
          <w:spacing w:val="20"/>
          <w:sz w:val="24"/>
          <w:szCs w:val="24"/>
        </w:rPr>
        <w:t>segundo párrafo del artículo 109</w:t>
      </w:r>
      <w:r w:rsidR="00350FD8" w:rsidRPr="001B5102">
        <w:rPr>
          <w:rFonts w:ascii="Arial" w:hAnsi="Arial" w:cs="Arial"/>
          <w:bCs/>
          <w:i/>
          <w:spacing w:val="20"/>
          <w:sz w:val="24"/>
          <w:szCs w:val="24"/>
        </w:rPr>
        <w:t xml:space="preserve"> </w:t>
      </w:r>
      <w:r w:rsidR="00F0414B" w:rsidRPr="001B5102">
        <w:rPr>
          <w:rFonts w:ascii="Arial" w:hAnsi="Arial" w:cs="Arial"/>
          <w:bCs/>
          <w:i/>
          <w:spacing w:val="20"/>
          <w:sz w:val="24"/>
          <w:szCs w:val="24"/>
        </w:rPr>
        <w:t>y la fracción VI al artículo 131</w:t>
      </w:r>
      <w:r w:rsidR="00C07186" w:rsidRPr="001B5102">
        <w:rPr>
          <w:rFonts w:ascii="Arial" w:hAnsi="Arial" w:cs="Arial"/>
          <w:bCs/>
          <w:i/>
          <w:sz w:val="24"/>
          <w:szCs w:val="24"/>
        </w:rPr>
        <w:t>;</w:t>
      </w:r>
      <w:r w:rsidR="00582947" w:rsidRPr="001B5102">
        <w:rPr>
          <w:rFonts w:ascii="Arial" w:hAnsi="Arial" w:cs="Arial"/>
          <w:bCs/>
          <w:i/>
          <w:sz w:val="24"/>
          <w:szCs w:val="24"/>
        </w:rPr>
        <w:t xml:space="preserve"> </w:t>
      </w:r>
      <w:r w:rsidR="008874C5" w:rsidRPr="001B5102">
        <w:rPr>
          <w:rFonts w:ascii="Arial" w:hAnsi="Arial" w:cs="Arial"/>
          <w:bCs/>
          <w:i/>
          <w:sz w:val="24"/>
          <w:szCs w:val="24"/>
        </w:rPr>
        <w:t xml:space="preserve">se </w:t>
      </w:r>
      <w:r w:rsidR="008874C5" w:rsidRPr="001B5102">
        <w:rPr>
          <w:rFonts w:ascii="Arial" w:hAnsi="Arial" w:cs="Arial"/>
          <w:b/>
          <w:bCs/>
          <w:i/>
          <w:sz w:val="24"/>
          <w:szCs w:val="24"/>
        </w:rPr>
        <w:t xml:space="preserve">DEROGAN: </w:t>
      </w:r>
      <w:r w:rsidR="008874C5" w:rsidRPr="001B5102">
        <w:rPr>
          <w:rFonts w:ascii="Arial" w:hAnsi="Arial" w:cs="Arial"/>
          <w:bCs/>
          <w:i/>
          <w:sz w:val="24"/>
          <w:szCs w:val="24"/>
        </w:rPr>
        <w:t xml:space="preserve">Los numerales 1, 2, 7 y 8 de la fracción II, del artículo 32; </w:t>
      </w:r>
      <w:r w:rsidR="00D1387F" w:rsidRPr="001B5102">
        <w:rPr>
          <w:rFonts w:ascii="Arial" w:hAnsi="Arial" w:cs="Arial"/>
          <w:i/>
          <w:sz w:val="24"/>
          <w:szCs w:val="24"/>
        </w:rPr>
        <w:t>los artículos 79-B, 79-C, 79-D, 79-E, 79-F, 79-G, el párrafo segundo de la fracción VII y la fracción IX al artículo 79-H, las fracciones III y IV al artículo 82, las fracciones III y IV al artículo 82-C</w:t>
      </w:r>
      <w:r w:rsidR="00141963">
        <w:rPr>
          <w:rFonts w:ascii="Arial" w:hAnsi="Arial" w:cs="Arial"/>
          <w:i/>
          <w:sz w:val="24"/>
          <w:szCs w:val="24"/>
        </w:rPr>
        <w:t>, la fracción IX al artículo 114</w:t>
      </w:r>
      <w:r w:rsidR="00D1387F" w:rsidRPr="001B5102">
        <w:rPr>
          <w:rFonts w:ascii="Arial" w:hAnsi="Arial" w:cs="Arial"/>
          <w:i/>
          <w:sz w:val="24"/>
          <w:szCs w:val="24"/>
        </w:rPr>
        <w:t xml:space="preserve"> </w:t>
      </w:r>
      <w:r w:rsidR="000E0444" w:rsidRPr="001B5102">
        <w:rPr>
          <w:rFonts w:ascii="Arial" w:hAnsi="Arial" w:cs="Arial"/>
          <w:bCs/>
          <w:i/>
          <w:sz w:val="24"/>
          <w:szCs w:val="24"/>
        </w:rPr>
        <w:t>todos</w:t>
      </w:r>
      <w:r w:rsidRPr="001B5102">
        <w:rPr>
          <w:rFonts w:ascii="Arial" w:hAnsi="Arial" w:cs="Arial"/>
          <w:bCs/>
          <w:i/>
          <w:sz w:val="24"/>
          <w:szCs w:val="24"/>
        </w:rPr>
        <w:t xml:space="preserve"> de la Ley de Hacienda para</w:t>
      </w:r>
      <w:r w:rsidRPr="001B5102">
        <w:rPr>
          <w:rFonts w:ascii="Arial" w:hAnsi="Arial" w:cs="Arial"/>
          <w:b/>
          <w:bCs/>
          <w:i/>
          <w:sz w:val="24"/>
          <w:szCs w:val="24"/>
        </w:rPr>
        <w:t xml:space="preserve"> </w:t>
      </w:r>
      <w:r w:rsidRPr="001B5102">
        <w:rPr>
          <w:rFonts w:ascii="Arial" w:hAnsi="Arial" w:cs="Arial"/>
          <w:i/>
          <w:sz w:val="24"/>
          <w:szCs w:val="24"/>
        </w:rPr>
        <w:t xml:space="preserve">el Estado de </w:t>
      </w:r>
      <w:r w:rsidRPr="001B5102">
        <w:rPr>
          <w:rFonts w:ascii="Arial" w:hAnsi="Arial" w:cs="Arial"/>
          <w:i/>
          <w:sz w:val="24"/>
          <w:szCs w:val="24"/>
        </w:rPr>
        <w:lastRenderedPageBreak/>
        <w:t>Coahuila de Zaragoza, contenida en el Decreto No. 541, publicada en el Periódico Oficial del Gobierno del Estado No. 94 de fecha 25 de noviembre de 2011, para quedar como sigue:</w:t>
      </w:r>
    </w:p>
    <w:p w:rsidR="00320E0F" w:rsidRPr="001B5102" w:rsidRDefault="00320E0F" w:rsidP="00A56647">
      <w:pPr>
        <w:spacing w:after="0" w:line="240" w:lineRule="auto"/>
        <w:ind w:right="68"/>
        <w:jc w:val="both"/>
        <w:rPr>
          <w:rFonts w:ascii="Arial" w:hAnsi="Arial" w:cs="Arial"/>
          <w:b/>
          <w:bCs/>
          <w:sz w:val="24"/>
          <w:szCs w:val="24"/>
        </w:rPr>
      </w:pPr>
    </w:p>
    <w:p w:rsidR="001B5102" w:rsidRPr="001B5102" w:rsidRDefault="001B5102" w:rsidP="001B5102">
      <w:pPr>
        <w:spacing w:after="0" w:line="360" w:lineRule="auto"/>
        <w:rPr>
          <w:rFonts w:ascii="Arial" w:hAnsi="Arial" w:cs="Arial"/>
          <w:sz w:val="24"/>
          <w:szCs w:val="24"/>
        </w:rPr>
      </w:pPr>
      <w:r w:rsidRPr="001B5102">
        <w:rPr>
          <w:rFonts w:ascii="Arial" w:hAnsi="Arial" w:cs="Arial"/>
          <w:b/>
          <w:bCs/>
          <w:sz w:val="24"/>
          <w:szCs w:val="24"/>
        </w:rPr>
        <w:t>ARTÍCULO 32.-</w:t>
      </w:r>
      <w:r w:rsidRPr="001B5102">
        <w:rPr>
          <w:rFonts w:ascii="Arial" w:hAnsi="Arial" w:cs="Arial"/>
          <w:sz w:val="24"/>
          <w:szCs w:val="24"/>
        </w:rPr>
        <w:t xml:space="preserve"> </w:t>
      </w:r>
      <w:r>
        <w:rPr>
          <w:rFonts w:ascii="Arial" w:hAnsi="Arial" w:cs="Arial"/>
          <w:sz w:val="24"/>
          <w:szCs w:val="24"/>
        </w:rPr>
        <w:t>…</w:t>
      </w:r>
    </w:p>
    <w:p w:rsidR="001B5102" w:rsidRPr="001B5102" w:rsidRDefault="001B5102" w:rsidP="00A56647">
      <w:pPr>
        <w:spacing w:after="0" w:line="240" w:lineRule="auto"/>
        <w:ind w:right="68"/>
        <w:jc w:val="both"/>
        <w:rPr>
          <w:rFonts w:ascii="Arial" w:hAnsi="Arial" w:cs="Arial"/>
          <w:sz w:val="24"/>
          <w:szCs w:val="24"/>
        </w:rPr>
      </w:pPr>
    </w:p>
    <w:p w:rsidR="001B5102" w:rsidRPr="001B5102" w:rsidRDefault="001B5102" w:rsidP="001B5102">
      <w:pPr>
        <w:spacing w:after="0" w:line="360" w:lineRule="auto"/>
        <w:ind w:left="567" w:hanging="567"/>
        <w:rPr>
          <w:rFonts w:ascii="Arial" w:hAnsi="Arial" w:cs="Arial"/>
          <w:sz w:val="24"/>
          <w:szCs w:val="24"/>
        </w:rPr>
      </w:pPr>
      <w:r w:rsidRPr="001B5102">
        <w:rPr>
          <w:rFonts w:ascii="Arial" w:hAnsi="Arial" w:cs="Arial"/>
          <w:b/>
          <w:sz w:val="24"/>
          <w:szCs w:val="24"/>
        </w:rPr>
        <w:t>I.</w:t>
      </w:r>
      <w:r w:rsidRPr="001B5102">
        <w:rPr>
          <w:rFonts w:ascii="Arial" w:hAnsi="Arial" w:cs="Arial"/>
          <w:sz w:val="24"/>
          <w:szCs w:val="24"/>
        </w:rPr>
        <w:tab/>
      </w:r>
      <w:r>
        <w:rPr>
          <w:rFonts w:ascii="Arial" w:hAnsi="Arial" w:cs="Arial"/>
          <w:sz w:val="24"/>
          <w:szCs w:val="24"/>
        </w:rPr>
        <w:t>…</w:t>
      </w:r>
    </w:p>
    <w:p w:rsidR="001B5102" w:rsidRPr="001B5102" w:rsidRDefault="001B5102" w:rsidP="001B5102">
      <w:pPr>
        <w:numPr>
          <w:ilvl w:val="12"/>
          <w:numId w:val="0"/>
        </w:numPr>
        <w:spacing w:after="0" w:line="360" w:lineRule="auto"/>
        <w:rPr>
          <w:rFonts w:ascii="Arial" w:hAnsi="Arial" w:cs="Arial"/>
          <w:b/>
          <w:sz w:val="24"/>
          <w:szCs w:val="24"/>
        </w:rPr>
      </w:pPr>
      <w:r w:rsidRPr="001B5102">
        <w:rPr>
          <w:rFonts w:ascii="Arial" w:hAnsi="Arial" w:cs="Arial"/>
          <w:sz w:val="24"/>
          <w:szCs w:val="24"/>
        </w:rPr>
        <w:t> </w:t>
      </w:r>
    </w:p>
    <w:p w:rsidR="001B5102" w:rsidRPr="001B5102" w:rsidRDefault="001B5102" w:rsidP="00A56647">
      <w:pPr>
        <w:spacing w:after="0" w:line="240" w:lineRule="auto"/>
        <w:ind w:right="68"/>
        <w:jc w:val="both"/>
        <w:rPr>
          <w:rFonts w:ascii="Arial" w:hAnsi="Arial" w:cs="Arial"/>
          <w:b/>
          <w:bCs/>
          <w:sz w:val="24"/>
          <w:szCs w:val="24"/>
        </w:rPr>
      </w:pPr>
      <w:r w:rsidRPr="001B5102">
        <w:rPr>
          <w:rFonts w:ascii="Arial" w:hAnsi="Arial" w:cs="Arial"/>
          <w:sz w:val="24"/>
          <w:szCs w:val="24"/>
        </w:rPr>
        <w:t> </w:t>
      </w:r>
    </w:p>
    <w:p w:rsidR="001B5102" w:rsidRPr="001B5102" w:rsidRDefault="001B5102" w:rsidP="001B5102">
      <w:pPr>
        <w:spacing w:after="0" w:line="360" w:lineRule="auto"/>
        <w:ind w:left="567" w:hanging="567"/>
        <w:rPr>
          <w:rFonts w:ascii="Arial" w:hAnsi="Arial" w:cs="Arial"/>
          <w:sz w:val="24"/>
          <w:szCs w:val="24"/>
        </w:rPr>
      </w:pPr>
      <w:r w:rsidRPr="001B5102">
        <w:rPr>
          <w:rFonts w:ascii="Arial" w:hAnsi="Arial" w:cs="Arial"/>
          <w:b/>
          <w:sz w:val="24"/>
          <w:szCs w:val="24"/>
        </w:rPr>
        <w:t>II.</w:t>
      </w:r>
      <w:r w:rsidRPr="001B5102">
        <w:rPr>
          <w:rFonts w:ascii="Arial" w:hAnsi="Arial" w:cs="Arial"/>
          <w:sz w:val="24"/>
          <w:szCs w:val="24"/>
        </w:rPr>
        <w:tab/>
      </w:r>
      <w:r>
        <w:rPr>
          <w:rFonts w:ascii="Arial" w:hAnsi="Arial" w:cs="Arial"/>
          <w:sz w:val="24"/>
          <w:szCs w:val="24"/>
        </w:rPr>
        <w:t>…</w:t>
      </w:r>
    </w:p>
    <w:p w:rsidR="001B5102" w:rsidRPr="001B5102" w:rsidRDefault="001B5102" w:rsidP="00A56647">
      <w:pPr>
        <w:spacing w:after="0" w:line="240" w:lineRule="auto"/>
        <w:ind w:right="68"/>
        <w:jc w:val="both"/>
        <w:rPr>
          <w:rFonts w:ascii="Arial" w:hAnsi="Arial" w:cs="Arial"/>
          <w:sz w:val="24"/>
          <w:szCs w:val="24"/>
        </w:rPr>
      </w:pPr>
    </w:p>
    <w:p w:rsidR="001B5102" w:rsidRPr="001B5102" w:rsidRDefault="001B5102" w:rsidP="001B5102">
      <w:pPr>
        <w:spacing w:after="0" w:line="360" w:lineRule="auto"/>
        <w:ind w:left="1134" w:hanging="567"/>
        <w:rPr>
          <w:rFonts w:ascii="Arial" w:hAnsi="Arial" w:cs="Arial"/>
          <w:sz w:val="24"/>
          <w:szCs w:val="24"/>
        </w:rPr>
      </w:pPr>
      <w:r w:rsidRPr="001B5102">
        <w:rPr>
          <w:rFonts w:ascii="Arial" w:hAnsi="Arial" w:cs="Arial"/>
          <w:b/>
          <w:sz w:val="24"/>
          <w:szCs w:val="24"/>
        </w:rPr>
        <w:t>1.</w:t>
      </w:r>
      <w:r w:rsidRPr="001B5102">
        <w:rPr>
          <w:rFonts w:ascii="Arial" w:hAnsi="Arial" w:cs="Arial"/>
          <w:sz w:val="24"/>
          <w:szCs w:val="24"/>
        </w:rPr>
        <w:tab/>
      </w:r>
      <w:r>
        <w:rPr>
          <w:rFonts w:ascii="Arial" w:hAnsi="Arial" w:cs="Arial"/>
          <w:sz w:val="24"/>
          <w:szCs w:val="24"/>
        </w:rPr>
        <w:t>se deroga</w:t>
      </w:r>
      <w:r w:rsidRPr="001B5102">
        <w:rPr>
          <w:rFonts w:ascii="Arial" w:hAnsi="Arial" w:cs="Arial"/>
          <w:sz w:val="24"/>
          <w:szCs w:val="24"/>
        </w:rPr>
        <w:t xml:space="preserve"> </w:t>
      </w:r>
    </w:p>
    <w:p w:rsidR="001B5102" w:rsidRPr="001B5102" w:rsidRDefault="001B5102" w:rsidP="00A56647">
      <w:pPr>
        <w:spacing w:after="0" w:line="240" w:lineRule="auto"/>
        <w:ind w:right="68"/>
        <w:jc w:val="both"/>
        <w:rPr>
          <w:rFonts w:ascii="Arial" w:hAnsi="Arial" w:cs="Arial"/>
          <w:sz w:val="24"/>
          <w:szCs w:val="24"/>
        </w:rPr>
      </w:pPr>
    </w:p>
    <w:p w:rsidR="001B5102" w:rsidRPr="001B5102" w:rsidRDefault="001B5102" w:rsidP="001B5102">
      <w:pPr>
        <w:spacing w:after="0" w:line="360" w:lineRule="auto"/>
        <w:ind w:left="1134" w:hanging="567"/>
        <w:rPr>
          <w:rFonts w:ascii="Arial" w:hAnsi="Arial" w:cs="Arial"/>
          <w:sz w:val="24"/>
          <w:szCs w:val="24"/>
        </w:rPr>
      </w:pPr>
      <w:r w:rsidRPr="001B5102">
        <w:rPr>
          <w:rFonts w:ascii="Arial" w:hAnsi="Arial" w:cs="Arial"/>
          <w:b/>
          <w:sz w:val="24"/>
          <w:szCs w:val="24"/>
        </w:rPr>
        <w:t>2.</w:t>
      </w:r>
      <w:r w:rsidRPr="001B5102">
        <w:rPr>
          <w:rFonts w:ascii="Arial" w:hAnsi="Arial" w:cs="Arial"/>
          <w:sz w:val="24"/>
          <w:szCs w:val="24"/>
        </w:rPr>
        <w:tab/>
      </w:r>
      <w:r w:rsidR="006108F4">
        <w:rPr>
          <w:rFonts w:ascii="Arial" w:hAnsi="Arial" w:cs="Arial"/>
          <w:sz w:val="24"/>
          <w:szCs w:val="24"/>
        </w:rPr>
        <w:t>se deroga</w:t>
      </w:r>
    </w:p>
    <w:p w:rsidR="001B5102" w:rsidRPr="001B5102" w:rsidRDefault="001B5102" w:rsidP="00A56647">
      <w:pPr>
        <w:spacing w:after="0" w:line="240" w:lineRule="auto"/>
        <w:ind w:right="68"/>
        <w:jc w:val="both"/>
        <w:rPr>
          <w:rFonts w:ascii="Arial" w:hAnsi="Arial" w:cs="Arial"/>
          <w:sz w:val="24"/>
          <w:szCs w:val="24"/>
        </w:rPr>
      </w:pPr>
    </w:p>
    <w:p w:rsidR="001B5102" w:rsidRPr="001B5102" w:rsidRDefault="001B5102" w:rsidP="001B5102">
      <w:pPr>
        <w:spacing w:after="0" w:line="360" w:lineRule="auto"/>
        <w:ind w:left="1134" w:hanging="567"/>
        <w:rPr>
          <w:rFonts w:ascii="Arial" w:hAnsi="Arial" w:cs="Arial"/>
          <w:sz w:val="24"/>
          <w:szCs w:val="24"/>
        </w:rPr>
      </w:pPr>
      <w:r w:rsidRPr="001B5102">
        <w:rPr>
          <w:rFonts w:ascii="Arial" w:hAnsi="Arial" w:cs="Arial"/>
          <w:b/>
          <w:sz w:val="24"/>
          <w:szCs w:val="24"/>
        </w:rPr>
        <w:t>3.</w:t>
      </w:r>
      <w:r w:rsidRPr="001B5102">
        <w:rPr>
          <w:rFonts w:ascii="Arial" w:hAnsi="Arial" w:cs="Arial"/>
          <w:sz w:val="24"/>
          <w:szCs w:val="24"/>
        </w:rPr>
        <w:tab/>
      </w:r>
      <w:r w:rsidR="006108F4">
        <w:rPr>
          <w:rFonts w:ascii="Arial" w:hAnsi="Arial" w:cs="Arial"/>
          <w:sz w:val="24"/>
          <w:szCs w:val="24"/>
        </w:rPr>
        <w:t>…</w:t>
      </w:r>
    </w:p>
    <w:p w:rsidR="001B5102" w:rsidRPr="001B5102" w:rsidRDefault="001B5102" w:rsidP="00A56647">
      <w:pPr>
        <w:spacing w:after="0" w:line="240" w:lineRule="auto"/>
        <w:ind w:right="68"/>
        <w:jc w:val="both"/>
        <w:rPr>
          <w:rFonts w:ascii="Arial" w:hAnsi="Arial" w:cs="Arial"/>
          <w:sz w:val="24"/>
          <w:szCs w:val="24"/>
        </w:rPr>
      </w:pPr>
    </w:p>
    <w:p w:rsidR="001B5102" w:rsidRPr="001B5102" w:rsidRDefault="001B5102" w:rsidP="001B5102">
      <w:pPr>
        <w:spacing w:after="0" w:line="360" w:lineRule="auto"/>
        <w:ind w:left="1134" w:hanging="567"/>
        <w:rPr>
          <w:rFonts w:ascii="Arial" w:hAnsi="Arial" w:cs="Arial"/>
          <w:sz w:val="24"/>
          <w:szCs w:val="24"/>
        </w:rPr>
      </w:pPr>
      <w:r w:rsidRPr="001B5102">
        <w:rPr>
          <w:rFonts w:ascii="Arial" w:hAnsi="Arial" w:cs="Arial"/>
          <w:b/>
          <w:sz w:val="24"/>
          <w:szCs w:val="24"/>
        </w:rPr>
        <w:t>4.</w:t>
      </w:r>
      <w:r w:rsidRPr="001B5102">
        <w:rPr>
          <w:rFonts w:ascii="Arial" w:hAnsi="Arial" w:cs="Arial"/>
          <w:sz w:val="24"/>
          <w:szCs w:val="24"/>
        </w:rPr>
        <w:tab/>
      </w:r>
      <w:r w:rsidR="006108F4">
        <w:rPr>
          <w:rFonts w:ascii="Arial" w:hAnsi="Arial" w:cs="Arial"/>
          <w:sz w:val="24"/>
          <w:szCs w:val="24"/>
        </w:rPr>
        <w:t>…</w:t>
      </w:r>
    </w:p>
    <w:p w:rsidR="001B5102" w:rsidRPr="001B5102" w:rsidRDefault="001B5102" w:rsidP="00A56647">
      <w:pPr>
        <w:spacing w:after="0" w:line="240" w:lineRule="auto"/>
        <w:ind w:right="68"/>
        <w:jc w:val="both"/>
        <w:rPr>
          <w:rFonts w:ascii="Arial" w:hAnsi="Arial" w:cs="Arial"/>
          <w:sz w:val="24"/>
          <w:szCs w:val="24"/>
        </w:rPr>
      </w:pPr>
    </w:p>
    <w:p w:rsidR="001B5102" w:rsidRPr="001B5102" w:rsidRDefault="001B5102" w:rsidP="001B5102">
      <w:pPr>
        <w:spacing w:after="0" w:line="360" w:lineRule="auto"/>
        <w:ind w:left="1134" w:hanging="567"/>
        <w:rPr>
          <w:rFonts w:ascii="Arial" w:hAnsi="Arial" w:cs="Arial"/>
          <w:sz w:val="24"/>
          <w:szCs w:val="24"/>
        </w:rPr>
      </w:pPr>
      <w:r w:rsidRPr="001B5102">
        <w:rPr>
          <w:rFonts w:ascii="Arial" w:hAnsi="Arial" w:cs="Arial"/>
          <w:b/>
          <w:sz w:val="24"/>
          <w:szCs w:val="24"/>
        </w:rPr>
        <w:t>5.</w:t>
      </w:r>
      <w:r w:rsidRPr="001B5102">
        <w:rPr>
          <w:rFonts w:ascii="Arial" w:hAnsi="Arial" w:cs="Arial"/>
          <w:sz w:val="24"/>
          <w:szCs w:val="24"/>
        </w:rPr>
        <w:tab/>
      </w:r>
      <w:r w:rsidR="006108F4">
        <w:rPr>
          <w:rFonts w:ascii="Arial" w:hAnsi="Arial" w:cs="Arial"/>
          <w:sz w:val="24"/>
          <w:szCs w:val="24"/>
        </w:rPr>
        <w:t>…</w:t>
      </w:r>
    </w:p>
    <w:p w:rsidR="001B5102" w:rsidRPr="001B5102" w:rsidRDefault="001B5102" w:rsidP="00A56647">
      <w:pPr>
        <w:spacing w:after="0" w:line="240" w:lineRule="auto"/>
        <w:ind w:right="68"/>
        <w:jc w:val="both"/>
        <w:rPr>
          <w:rFonts w:ascii="Arial" w:hAnsi="Arial" w:cs="Arial"/>
          <w:sz w:val="24"/>
          <w:szCs w:val="24"/>
        </w:rPr>
      </w:pPr>
    </w:p>
    <w:p w:rsidR="001B5102" w:rsidRPr="001B5102" w:rsidRDefault="001B5102" w:rsidP="001B5102">
      <w:pPr>
        <w:spacing w:after="0" w:line="360" w:lineRule="auto"/>
        <w:ind w:left="1134" w:hanging="567"/>
        <w:rPr>
          <w:rFonts w:ascii="Arial" w:hAnsi="Arial" w:cs="Arial"/>
          <w:sz w:val="24"/>
          <w:szCs w:val="24"/>
        </w:rPr>
      </w:pPr>
      <w:r w:rsidRPr="001B5102">
        <w:rPr>
          <w:rFonts w:ascii="Arial" w:hAnsi="Arial" w:cs="Arial"/>
          <w:b/>
          <w:sz w:val="24"/>
          <w:szCs w:val="24"/>
        </w:rPr>
        <w:t>6.</w:t>
      </w:r>
      <w:r w:rsidRPr="001B5102">
        <w:rPr>
          <w:rFonts w:ascii="Arial" w:hAnsi="Arial" w:cs="Arial"/>
          <w:sz w:val="24"/>
          <w:szCs w:val="24"/>
        </w:rPr>
        <w:tab/>
      </w:r>
      <w:r w:rsidR="006108F4">
        <w:rPr>
          <w:rFonts w:ascii="Arial" w:hAnsi="Arial" w:cs="Arial"/>
          <w:sz w:val="24"/>
          <w:szCs w:val="24"/>
        </w:rPr>
        <w:t>…</w:t>
      </w:r>
    </w:p>
    <w:p w:rsidR="001B5102" w:rsidRPr="001B5102" w:rsidRDefault="001B5102" w:rsidP="00A56647">
      <w:pPr>
        <w:spacing w:after="0" w:line="240" w:lineRule="auto"/>
        <w:ind w:right="68"/>
        <w:jc w:val="both"/>
        <w:rPr>
          <w:rFonts w:ascii="Arial" w:hAnsi="Arial" w:cs="Arial"/>
          <w:sz w:val="24"/>
          <w:szCs w:val="24"/>
        </w:rPr>
      </w:pPr>
    </w:p>
    <w:p w:rsidR="001B5102" w:rsidRPr="001B5102" w:rsidRDefault="001B5102" w:rsidP="001B5102">
      <w:pPr>
        <w:spacing w:after="0" w:line="360" w:lineRule="auto"/>
        <w:ind w:left="1134" w:hanging="567"/>
        <w:rPr>
          <w:rFonts w:ascii="Arial" w:hAnsi="Arial" w:cs="Arial"/>
          <w:sz w:val="24"/>
          <w:szCs w:val="24"/>
        </w:rPr>
      </w:pPr>
      <w:r w:rsidRPr="001B5102">
        <w:rPr>
          <w:rFonts w:ascii="Arial" w:hAnsi="Arial" w:cs="Arial"/>
          <w:b/>
          <w:sz w:val="24"/>
          <w:szCs w:val="24"/>
        </w:rPr>
        <w:t>7.</w:t>
      </w:r>
      <w:r w:rsidRPr="001B5102">
        <w:rPr>
          <w:rFonts w:ascii="Arial" w:hAnsi="Arial" w:cs="Arial"/>
          <w:sz w:val="24"/>
          <w:szCs w:val="24"/>
        </w:rPr>
        <w:tab/>
      </w:r>
      <w:r w:rsidR="006108F4">
        <w:rPr>
          <w:rFonts w:ascii="Arial" w:hAnsi="Arial" w:cs="Arial"/>
          <w:sz w:val="24"/>
          <w:szCs w:val="24"/>
        </w:rPr>
        <w:t>se deroga</w:t>
      </w:r>
    </w:p>
    <w:p w:rsidR="001B5102" w:rsidRPr="001B5102" w:rsidRDefault="001B5102" w:rsidP="00A56647">
      <w:pPr>
        <w:spacing w:after="0" w:line="240" w:lineRule="auto"/>
        <w:ind w:right="68"/>
        <w:jc w:val="both"/>
        <w:rPr>
          <w:rFonts w:ascii="Arial" w:hAnsi="Arial" w:cs="Arial"/>
          <w:sz w:val="24"/>
          <w:szCs w:val="24"/>
        </w:rPr>
      </w:pPr>
    </w:p>
    <w:p w:rsidR="001B5102" w:rsidRPr="001B5102" w:rsidRDefault="001B5102" w:rsidP="006108F4">
      <w:pPr>
        <w:spacing w:after="0" w:line="360" w:lineRule="auto"/>
        <w:ind w:firstLine="567"/>
        <w:jc w:val="both"/>
        <w:rPr>
          <w:rFonts w:ascii="Arial" w:hAnsi="Arial" w:cs="Arial"/>
          <w:b/>
          <w:bCs/>
          <w:sz w:val="24"/>
          <w:szCs w:val="24"/>
        </w:rPr>
      </w:pPr>
      <w:r w:rsidRPr="001B5102">
        <w:rPr>
          <w:rFonts w:ascii="Arial" w:hAnsi="Arial" w:cs="Arial"/>
          <w:b/>
          <w:sz w:val="24"/>
          <w:szCs w:val="24"/>
        </w:rPr>
        <w:t>8.</w:t>
      </w:r>
      <w:r w:rsidR="006108F4">
        <w:rPr>
          <w:rFonts w:ascii="Arial" w:hAnsi="Arial" w:cs="Arial"/>
          <w:sz w:val="24"/>
          <w:szCs w:val="24"/>
        </w:rPr>
        <w:t xml:space="preserve">     se deroga</w:t>
      </w:r>
    </w:p>
    <w:p w:rsidR="001B5102" w:rsidRPr="001B5102" w:rsidRDefault="001B5102" w:rsidP="00A56647">
      <w:pPr>
        <w:spacing w:after="0" w:line="240" w:lineRule="auto"/>
        <w:ind w:right="68"/>
        <w:jc w:val="both"/>
        <w:rPr>
          <w:rFonts w:ascii="Arial" w:hAnsi="Arial" w:cs="Arial"/>
          <w:b/>
          <w:bCs/>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ARTÍCULO 79</w:t>
      </w:r>
      <w:r w:rsidRPr="006108F4">
        <w:rPr>
          <w:rFonts w:ascii="Arial" w:hAnsi="Arial" w:cs="Arial"/>
          <w:sz w:val="24"/>
          <w:szCs w:val="24"/>
        </w:rPr>
        <w:t>. …</w:t>
      </w:r>
    </w:p>
    <w:p w:rsidR="006108F4" w:rsidRPr="006108F4" w:rsidRDefault="006108F4" w:rsidP="00A56647">
      <w:pPr>
        <w:spacing w:after="0" w:line="240" w:lineRule="auto"/>
        <w:ind w:right="68"/>
        <w:jc w:val="both"/>
        <w:rPr>
          <w:rFonts w:ascii="Arial" w:hAnsi="Arial" w:cs="Arial"/>
          <w:sz w:val="24"/>
          <w:szCs w:val="24"/>
        </w:rPr>
      </w:pPr>
    </w:p>
    <w:p w:rsidR="006108F4" w:rsidRPr="006108F4" w:rsidRDefault="006108F4" w:rsidP="006108F4">
      <w:pPr>
        <w:spacing w:after="0" w:line="360" w:lineRule="auto"/>
        <w:jc w:val="both"/>
        <w:rPr>
          <w:rFonts w:ascii="Arial" w:hAnsi="Arial" w:cs="Arial"/>
          <w:b/>
          <w:sz w:val="24"/>
          <w:szCs w:val="24"/>
        </w:rPr>
      </w:pPr>
      <w:r w:rsidRPr="006108F4">
        <w:rPr>
          <w:rFonts w:ascii="Arial" w:hAnsi="Arial" w:cs="Arial"/>
          <w:b/>
          <w:sz w:val="24"/>
          <w:szCs w:val="24"/>
        </w:rPr>
        <w:t>I. …</w:t>
      </w:r>
    </w:p>
    <w:p w:rsidR="006108F4" w:rsidRPr="006108F4" w:rsidRDefault="006108F4" w:rsidP="00A56647">
      <w:pPr>
        <w:spacing w:after="0" w:line="240" w:lineRule="auto"/>
        <w:ind w:right="68"/>
        <w:jc w:val="both"/>
        <w:rPr>
          <w:rFonts w:ascii="Arial" w:hAnsi="Arial" w:cs="Arial"/>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II.</w:t>
      </w:r>
      <w:r w:rsidRPr="006108F4">
        <w:rPr>
          <w:rFonts w:ascii="Arial" w:hAnsi="Arial" w:cs="Arial"/>
          <w:bCs/>
          <w:sz w:val="24"/>
          <w:szCs w:val="24"/>
        </w:rPr>
        <w:t xml:space="preserve"> Se pagará una cuota de $10,000.00 (DIEZ MIL PESOS 00/100 M.N.) en los siguientes supuestos:</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1).</w:t>
      </w:r>
      <w:r w:rsidRPr="006108F4">
        <w:rPr>
          <w:rFonts w:ascii="Arial" w:hAnsi="Arial" w:cs="Arial"/>
          <w:bCs/>
          <w:sz w:val="24"/>
          <w:szCs w:val="24"/>
        </w:rPr>
        <w:t xml:space="preserve"> Por la inscripción o registro de documentos públicos o privados, de resoluciones judiciales, administrativas o de cualquier clase de títulos, por virtud de los cuales se adquiera, transmita, modifique o extinga el dominio o la posesión de bienes inmuebles, aun cuando el valor del documento a inscribir sea indeterminado.</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2)</w:t>
      </w:r>
      <w:r w:rsidRPr="006108F4">
        <w:rPr>
          <w:rFonts w:ascii="Arial" w:hAnsi="Arial" w:cs="Arial"/>
          <w:bCs/>
          <w:sz w:val="24"/>
          <w:szCs w:val="24"/>
        </w:rPr>
        <w:t>. Por la inscripción de la escritura constitutiva de sociedades civiles y asociaciones de carácter civil, así como cualquier modificación a la escritura constitutiva.</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3).</w:t>
      </w:r>
      <w:r w:rsidRPr="006108F4">
        <w:rPr>
          <w:rFonts w:ascii="Arial" w:hAnsi="Arial" w:cs="Arial"/>
          <w:bCs/>
          <w:sz w:val="24"/>
          <w:szCs w:val="24"/>
        </w:rPr>
        <w:t xml:space="preserve"> Los contratos mercantiles en que medie condición suspensiva, resolutoria, reserva de dominio o cualquier otra modalidad que dé lugar a una inscripción complementaria para su perfeccionamiento.</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4)</w:t>
      </w:r>
      <w:r w:rsidRPr="006108F4">
        <w:rPr>
          <w:rFonts w:ascii="Arial" w:hAnsi="Arial" w:cs="Arial"/>
          <w:bCs/>
          <w:sz w:val="24"/>
          <w:szCs w:val="24"/>
        </w:rPr>
        <w:t>. La inscripción de gravámenes sobre bienes inmuebles, sea por contrato, por resolución judicial o por disposición testamentaria; la de los títulos por virtud de los cuales se adquieran, transmitan, modifiquen o extingan derechos reales sobre inmuebles, distintos del dominio; los que limiten el dominio del vendedor, del embargo, así como de cédulas hipotecarias, de servidumbres y de fianzas.</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5)</w:t>
      </w:r>
      <w:r w:rsidRPr="006108F4">
        <w:rPr>
          <w:rFonts w:ascii="Arial" w:hAnsi="Arial" w:cs="Arial"/>
          <w:bCs/>
          <w:sz w:val="24"/>
          <w:szCs w:val="24"/>
        </w:rPr>
        <w:t>. Cuando se solicite la inscripción de embargo sobre bienes inmuebles derivada de juicios de alimentos o laborales.</w:t>
      </w:r>
    </w:p>
    <w:p w:rsidR="006108F4" w:rsidRPr="006108F4" w:rsidRDefault="006108F4" w:rsidP="006108F4">
      <w:pPr>
        <w:spacing w:after="0" w:line="36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 xml:space="preserve">6). </w:t>
      </w:r>
      <w:r w:rsidRPr="006108F4">
        <w:rPr>
          <w:rFonts w:ascii="Arial" w:hAnsi="Arial" w:cs="Arial"/>
          <w:bCs/>
          <w:sz w:val="24"/>
          <w:szCs w:val="24"/>
        </w:rPr>
        <w:t>Cuando las inscripciones a que se refiere el primer párrafo del artículo 79, se deriven de la inscripción de actos jurídicos por los que se deban pagar los derechos establecidos en el artículo 82 fracción IV y 82-A, de la Sección de Comercio.</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7).</w:t>
      </w:r>
      <w:r w:rsidRPr="006108F4">
        <w:rPr>
          <w:rFonts w:ascii="Arial" w:hAnsi="Arial" w:cs="Arial"/>
          <w:bCs/>
          <w:sz w:val="24"/>
          <w:szCs w:val="24"/>
        </w:rPr>
        <w:t xml:space="preserve"> La inscripción de títulos de propiedad, de bienes o derechos que modifiquen, aclaren o disminuyan el capital y sólo sean consecuencia legal de contratos que se otorguen por las mismas partes que figuran en la primera escritura, sin aumentar el capital ni transferir derechos.</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
          <w:bCs/>
          <w:sz w:val="24"/>
          <w:szCs w:val="24"/>
        </w:rPr>
      </w:pPr>
      <w:r w:rsidRPr="006108F4">
        <w:rPr>
          <w:rFonts w:ascii="Arial" w:hAnsi="Arial" w:cs="Arial"/>
          <w:b/>
          <w:bCs/>
          <w:sz w:val="24"/>
          <w:szCs w:val="24"/>
        </w:rPr>
        <w:t xml:space="preserve">8). </w:t>
      </w:r>
      <w:r w:rsidRPr="006108F4">
        <w:rPr>
          <w:rFonts w:ascii="Arial" w:hAnsi="Arial" w:cs="Arial"/>
          <w:bCs/>
          <w:sz w:val="24"/>
          <w:szCs w:val="24"/>
        </w:rPr>
        <w:t>La inscripción del título o contrato cuando se aumente el capital o se transfiera algún derecho.</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79-A.</w:t>
      </w:r>
      <w:r w:rsidRPr="006108F4">
        <w:rPr>
          <w:rFonts w:ascii="Arial" w:hAnsi="Arial" w:cs="Arial"/>
          <w:bCs/>
          <w:sz w:val="24"/>
          <w:szCs w:val="24"/>
        </w:rPr>
        <w:t xml:space="preserve"> En la inscripción o registro de los documentos que se describen en la fracción II incisos 1), 4) y 8) del artículo anterior, si el valor de la operación que se contenga en el documento excede de $300,000.00 (TRESCIENTOS MIL PESOS 00/100 M.N.), se pagará adicionalmente por lo que exceda de dicha cantidad el 6 al millar.</w:t>
      </w:r>
    </w:p>
    <w:p w:rsidR="006108F4" w:rsidRPr="006108F4" w:rsidRDefault="006108F4" w:rsidP="00A56647">
      <w:pPr>
        <w:spacing w:after="0" w:line="240" w:lineRule="auto"/>
        <w:ind w:right="68"/>
        <w:jc w:val="both"/>
        <w:rPr>
          <w:rFonts w:ascii="Arial" w:hAnsi="Arial" w:cs="Arial"/>
          <w:b/>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79-B.</w:t>
      </w:r>
      <w:r w:rsidRPr="006108F4">
        <w:rPr>
          <w:rFonts w:ascii="Arial" w:hAnsi="Arial" w:cs="Arial"/>
          <w:bCs/>
          <w:sz w:val="24"/>
          <w:szCs w:val="24"/>
        </w:rPr>
        <w:t xml:space="preserve"> Se deroga.</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79-C.</w:t>
      </w:r>
      <w:r w:rsidRPr="006108F4">
        <w:rPr>
          <w:rFonts w:ascii="Arial" w:hAnsi="Arial" w:cs="Arial"/>
          <w:bCs/>
          <w:sz w:val="24"/>
          <w:szCs w:val="24"/>
        </w:rPr>
        <w:t xml:space="preserve"> Se deroga.</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79-D.</w:t>
      </w:r>
      <w:r w:rsidRPr="006108F4">
        <w:rPr>
          <w:rFonts w:ascii="Arial" w:hAnsi="Arial" w:cs="Arial"/>
          <w:bCs/>
          <w:sz w:val="24"/>
          <w:szCs w:val="24"/>
        </w:rPr>
        <w:t xml:space="preserve"> Se deroga.</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79-E.</w:t>
      </w:r>
      <w:r w:rsidRPr="006108F4">
        <w:rPr>
          <w:rFonts w:ascii="Arial" w:hAnsi="Arial" w:cs="Arial"/>
          <w:bCs/>
          <w:sz w:val="24"/>
          <w:szCs w:val="24"/>
        </w:rPr>
        <w:t xml:space="preserve"> Se deroga.</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79-F.</w:t>
      </w:r>
      <w:r w:rsidRPr="006108F4">
        <w:rPr>
          <w:rFonts w:ascii="Arial" w:hAnsi="Arial" w:cs="Arial"/>
          <w:bCs/>
          <w:sz w:val="24"/>
          <w:szCs w:val="24"/>
        </w:rPr>
        <w:t xml:space="preserve"> Se deroga.</w:t>
      </w:r>
    </w:p>
    <w:p w:rsidR="006108F4" w:rsidRPr="006108F4" w:rsidRDefault="006108F4" w:rsidP="00A56647">
      <w:pPr>
        <w:spacing w:after="0" w:line="240" w:lineRule="auto"/>
        <w:ind w:right="68"/>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79-G.</w:t>
      </w:r>
      <w:r w:rsidRPr="006108F4">
        <w:rPr>
          <w:rFonts w:ascii="Arial" w:hAnsi="Arial" w:cs="Arial"/>
          <w:bCs/>
          <w:sz w:val="24"/>
          <w:szCs w:val="24"/>
        </w:rPr>
        <w:t xml:space="preserve"> Se deroga.</w:t>
      </w:r>
    </w:p>
    <w:p w:rsidR="00A56647" w:rsidRDefault="00A56647" w:rsidP="006108F4">
      <w:pPr>
        <w:spacing w:after="0" w:line="360" w:lineRule="auto"/>
        <w:jc w:val="both"/>
        <w:rPr>
          <w:rFonts w:ascii="Arial" w:hAnsi="Arial" w:cs="Arial"/>
          <w:b/>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79-H</w:t>
      </w:r>
      <w:r w:rsidRPr="006108F4">
        <w:rPr>
          <w:rFonts w:ascii="Arial" w:hAnsi="Arial" w:cs="Arial"/>
          <w:bCs/>
          <w:sz w:val="24"/>
          <w:szCs w:val="24"/>
        </w:rPr>
        <w:t xml:space="preserve"> Por otros servicios:</w:t>
      </w:r>
    </w:p>
    <w:p w:rsidR="006108F4" w:rsidRPr="006108F4" w:rsidRDefault="006108F4" w:rsidP="00A56647">
      <w:pPr>
        <w:spacing w:after="0" w:line="24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
          <w:bCs/>
          <w:sz w:val="24"/>
          <w:szCs w:val="24"/>
        </w:rPr>
      </w:pPr>
      <w:r w:rsidRPr="006108F4">
        <w:rPr>
          <w:rFonts w:ascii="Arial" w:hAnsi="Arial" w:cs="Arial"/>
          <w:b/>
          <w:bCs/>
          <w:sz w:val="24"/>
          <w:szCs w:val="24"/>
        </w:rPr>
        <w:t>I. a VII. …</w:t>
      </w:r>
    </w:p>
    <w:p w:rsidR="006108F4" w:rsidRPr="006108F4" w:rsidRDefault="006108F4" w:rsidP="00A56647">
      <w:pPr>
        <w:spacing w:after="0" w:line="24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VII.</w:t>
      </w:r>
      <w:r w:rsidRPr="006108F4">
        <w:rPr>
          <w:rFonts w:ascii="Arial" w:hAnsi="Arial" w:cs="Arial"/>
          <w:bCs/>
          <w:sz w:val="24"/>
          <w:szCs w:val="24"/>
        </w:rPr>
        <w:t xml:space="preserve"> La cancelación de inscripciones en el Registro causará el 10% de los derechos que se causaron por su inscripción.</w:t>
      </w:r>
    </w:p>
    <w:p w:rsidR="006108F4" w:rsidRPr="006108F4" w:rsidRDefault="006108F4" w:rsidP="00A56647">
      <w:pPr>
        <w:spacing w:after="0" w:line="240" w:lineRule="auto"/>
        <w:jc w:val="both"/>
        <w:rPr>
          <w:rFonts w:ascii="Arial" w:hAnsi="Arial" w:cs="Arial"/>
          <w:b/>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Cs/>
          <w:sz w:val="24"/>
          <w:szCs w:val="24"/>
        </w:rPr>
        <w:t>Se deroga.</w:t>
      </w:r>
    </w:p>
    <w:p w:rsidR="006108F4" w:rsidRPr="006108F4" w:rsidRDefault="006108F4" w:rsidP="00A56647">
      <w:pPr>
        <w:spacing w:after="0" w:line="240" w:lineRule="auto"/>
        <w:jc w:val="both"/>
        <w:rPr>
          <w:rFonts w:ascii="Arial" w:hAnsi="Arial" w:cs="Arial"/>
          <w:b/>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VIII.</w:t>
      </w:r>
      <w:r w:rsidRPr="006108F4">
        <w:rPr>
          <w:rFonts w:ascii="Arial" w:hAnsi="Arial" w:cs="Arial"/>
          <w:bCs/>
          <w:sz w:val="24"/>
          <w:szCs w:val="24"/>
        </w:rPr>
        <w:t xml:space="preserve"> …</w:t>
      </w:r>
    </w:p>
    <w:p w:rsidR="006108F4" w:rsidRPr="006108F4" w:rsidRDefault="006108F4" w:rsidP="00A56647">
      <w:pPr>
        <w:spacing w:after="0" w:line="24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
          <w:bCs/>
          <w:sz w:val="24"/>
          <w:szCs w:val="24"/>
        </w:rPr>
      </w:pPr>
      <w:r w:rsidRPr="006108F4">
        <w:rPr>
          <w:rFonts w:ascii="Arial" w:hAnsi="Arial" w:cs="Arial"/>
          <w:b/>
          <w:bCs/>
          <w:sz w:val="24"/>
          <w:szCs w:val="24"/>
        </w:rPr>
        <w:t xml:space="preserve">IX. </w:t>
      </w:r>
      <w:r w:rsidRPr="006108F4">
        <w:rPr>
          <w:rFonts w:ascii="Arial" w:hAnsi="Arial" w:cs="Arial"/>
          <w:bCs/>
          <w:sz w:val="24"/>
          <w:szCs w:val="24"/>
        </w:rPr>
        <w:t>Se deroga.</w:t>
      </w:r>
    </w:p>
    <w:p w:rsidR="006108F4" w:rsidRPr="006108F4" w:rsidRDefault="006108F4" w:rsidP="00A56647">
      <w:pPr>
        <w:spacing w:after="0" w:line="240" w:lineRule="auto"/>
        <w:jc w:val="both"/>
        <w:rPr>
          <w:rFonts w:ascii="Arial" w:hAnsi="Arial" w:cs="Arial"/>
          <w:bCs/>
          <w:sz w:val="24"/>
          <w:szCs w:val="24"/>
        </w:rPr>
      </w:pPr>
    </w:p>
    <w:p w:rsidR="006108F4" w:rsidRPr="006108F4" w:rsidRDefault="006108F4" w:rsidP="006108F4">
      <w:pPr>
        <w:spacing w:after="0" w:line="360" w:lineRule="auto"/>
        <w:jc w:val="both"/>
        <w:rPr>
          <w:rFonts w:ascii="Arial" w:eastAsia="Times New Roman" w:hAnsi="Arial" w:cs="Arial"/>
          <w:sz w:val="24"/>
          <w:szCs w:val="24"/>
          <w:lang w:eastAsia="es-ES"/>
        </w:rPr>
      </w:pPr>
      <w:r w:rsidRPr="006108F4">
        <w:rPr>
          <w:rFonts w:ascii="Arial" w:eastAsia="Times New Roman" w:hAnsi="Arial" w:cs="Arial"/>
          <w:b/>
          <w:bCs/>
          <w:sz w:val="24"/>
          <w:szCs w:val="24"/>
          <w:lang w:eastAsia="es-ES"/>
        </w:rPr>
        <w:t>ARTÍCULO 81.-</w:t>
      </w:r>
      <w:r w:rsidRPr="006108F4">
        <w:rPr>
          <w:rFonts w:ascii="Arial" w:eastAsia="Times New Roman" w:hAnsi="Arial" w:cs="Arial"/>
          <w:sz w:val="24"/>
          <w:szCs w:val="24"/>
          <w:lang w:eastAsia="es-ES"/>
        </w:rPr>
        <w:t xml:space="preserve"> Para la determinación de los derechos que establece la Primera Parte de esta Sección, serán aplicables las siguientes reglas: </w:t>
      </w:r>
    </w:p>
    <w:p w:rsidR="006108F4" w:rsidRPr="006108F4" w:rsidRDefault="006108F4" w:rsidP="00A56647">
      <w:pPr>
        <w:spacing w:after="0" w:line="240" w:lineRule="auto"/>
        <w:jc w:val="both"/>
        <w:rPr>
          <w:rFonts w:ascii="Arial" w:eastAsia="Times New Roman" w:hAnsi="Arial" w:cs="Arial"/>
          <w:sz w:val="24"/>
          <w:szCs w:val="24"/>
          <w:lang w:eastAsia="es-ES"/>
        </w:rPr>
      </w:pPr>
    </w:p>
    <w:p w:rsidR="006108F4" w:rsidRPr="006108F4" w:rsidRDefault="006108F4" w:rsidP="006108F4">
      <w:pPr>
        <w:spacing w:after="0" w:line="360" w:lineRule="auto"/>
        <w:jc w:val="both"/>
        <w:rPr>
          <w:rFonts w:ascii="Arial" w:eastAsia="Calibri" w:hAnsi="Arial" w:cs="Arial"/>
          <w:sz w:val="24"/>
          <w:szCs w:val="24"/>
          <w:lang w:eastAsia="es-ES"/>
        </w:rPr>
      </w:pPr>
      <w:r w:rsidRPr="006108F4">
        <w:rPr>
          <w:rFonts w:ascii="Arial" w:eastAsia="Calibri" w:hAnsi="Arial" w:cs="Arial"/>
          <w:b/>
          <w:sz w:val="24"/>
          <w:szCs w:val="24"/>
          <w:lang w:eastAsia="es-ES"/>
        </w:rPr>
        <w:t>I.</w:t>
      </w:r>
      <w:r w:rsidRPr="006108F4">
        <w:rPr>
          <w:rFonts w:ascii="Arial" w:eastAsia="Calibri" w:hAnsi="Arial" w:cs="Arial"/>
          <w:sz w:val="24"/>
          <w:szCs w:val="24"/>
          <w:lang w:eastAsia="es-ES"/>
        </w:rPr>
        <w:tab/>
        <w:t>En relación al artículo 79-A de esta Ley, cuando se trate de actos, contratos o resoluciones el valor por los que se transmita el dominio o la posesión de inmuebles o derechos reales, el que resulte más alto entre el valor declarado en el título o documento respectivo, y el determinado por la autoridad catastral estatal;</w:t>
      </w:r>
    </w:p>
    <w:p w:rsidR="006108F4" w:rsidRDefault="006108F4" w:rsidP="00A56647">
      <w:pPr>
        <w:spacing w:after="0" w:line="240" w:lineRule="auto"/>
        <w:jc w:val="both"/>
        <w:rPr>
          <w:rFonts w:ascii="Arial" w:eastAsia="Times New Roman" w:hAnsi="Arial" w:cs="Arial"/>
          <w:sz w:val="24"/>
          <w:szCs w:val="24"/>
          <w:lang w:eastAsia="es-ES"/>
        </w:rPr>
      </w:pPr>
    </w:p>
    <w:p w:rsidR="00EE3AE7" w:rsidRDefault="00EE3AE7" w:rsidP="006108F4">
      <w:pPr>
        <w:spacing w:after="0" w:line="360" w:lineRule="auto"/>
        <w:jc w:val="both"/>
        <w:rPr>
          <w:rFonts w:ascii="Arial" w:eastAsia="Times New Roman" w:hAnsi="Arial" w:cs="Arial"/>
          <w:sz w:val="24"/>
          <w:szCs w:val="24"/>
          <w:lang w:eastAsia="es-ES"/>
        </w:rPr>
      </w:pPr>
      <w:r w:rsidRPr="00EE3AE7">
        <w:rPr>
          <w:rFonts w:ascii="Arial" w:eastAsia="Times New Roman" w:hAnsi="Arial" w:cs="Arial"/>
          <w:b/>
          <w:sz w:val="24"/>
          <w:szCs w:val="24"/>
          <w:lang w:eastAsia="es-ES"/>
        </w:rPr>
        <w:t>II</w:t>
      </w:r>
      <w:r>
        <w:rPr>
          <w:rFonts w:ascii="Arial" w:eastAsia="Times New Roman" w:hAnsi="Arial" w:cs="Arial"/>
          <w:sz w:val="24"/>
          <w:szCs w:val="24"/>
          <w:lang w:eastAsia="es-ES"/>
        </w:rPr>
        <w:t xml:space="preserve">. a </w:t>
      </w:r>
      <w:r w:rsidRPr="00EE3AE7">
        <w:rPr>
          <w:rFonts w:ascii="Arial" w:eastAsia="Times New Roman" w:hAnsi="Arial" w:cs="Arial"/>
          <w:b/>
          <w:sz w:val="24"/>
          <w:szCs w:val="24"/>
          <w:lang w:eastAsia="es-ES"/>
        </w:rPr>
        <w:t>IV</w:t>
      </w:r>
      <w:r>
        <w:rPr>
          <w:rFonts w:ascii="Arial" w:eastAsia="Times New Roman" w:hAnsi="Arial" w:cs="Arial"/>
          <w:sz w:val="24"/>
          <w:szCs w:val="24"/>
          <w:lang w:eastAsia="es-ES"/>
        </w:rPr>
        <w:t>. …</w:t>
      </w:r>
    </w:p>
    <w:p w:rsidR="00EE3AE7" w:rsidRPr="006108F4" w:rsidRDefault="00EE3AE7" w:rsidP="00A56647">
      <w:pPr>
        <w:spacing w:after="0" w:line="240" w:lineRule="auto"/>
        <w:jc w:val="both"/>
        <w:rPr>
          <w:rFonts w:ascii="Arial" w:eastAsia="Times New Roman" w:hAnsi="Arial" w:cs="Arial"/>
          <w:sz w:val="24"/>
          <w:szCs w:val="24"/>
          <w:lang w:eastAsia="es-ES"/>
        </w:rPr>
      </w:pPr>
    </w:p>
    <w:p w:rsidR="006108F4" w:rsidRPr="006108F4" w:rsidRDefault="006108F4" w:rsidP="006108F4">
      <w:pPr>
        <w:spacing w:after="0" w:line="360" w:lineRule="auto"/>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V.</w:t>
      </w:r>
      <w:r w:rsidRPr="006108F4">
        <w:rPr>
          <w:rFonts w:ascii="Arial" w:eastAsia="Times New Roman" w:hAnsi="Arial" w:cs="Arial"/>
          <w:sz w:val="24"/>
          <w:szCs w:val="24"/>
          <w:lang w:eastAsia="es-ES"/>
        </w:rPr>
        <w:tab/>
        <w:t>En toda transmisión de bienes o derechos reales que se realizan por contrato o por resolución judicial, cuando en ella queden comprendidos varios bienes, se pagará sobre cada uno de ellos. Se determinará por el valor más alto entre el de la operación y el valor catastral.</w:t>
      </w:r>
    </w:p>
    <w:p w:rsidR="006108F4" w:rsidRPr="006108F4" w:rsidRDefault="006108F4" w:rsidP="00A56647">
      <w:pPr>
        <w:spacing w:after="0" w:line="240" w:lineRule="auto"/>
        <w:jc w:val="both"/>
        <w:rPr>
          <w:rFonts w:ascii="Arial" w:eastAsia="Times New Roman" w:hAnsi="Arial" w:cs="Arial"/>
          <w:sz w:val="24"/>
          <w:szCs w:val="24"/>
          <w:lang w:eastAsia="es-ES"/>
        </w:rPr>
      </w:pPr>
    </w:p>
    <w:p w:rsidR="006108F4" w:rsidRPr="006108F4" w:rsidRDefault="006108F4" w:rsidP="006108F4">
      <w:pPr>
        <w:spacing w:after="0" w:line="360" w:lineRule="auto"/>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VI.</w:t>
      </w:r>
      <w:r w:rsidRPr="006108F4">
        <w:rPr>
          <w:rFonts w:ascii="Arial" w:eastAsia="Times New Roman" w:hAnsi="Arial" w:cs="Arial"/>
          <w:sz w:val="24"/>
          <w:szCs w:val="24"/>
          <w:lang w:eastAsia="es-ES"/>
        </w:rPr>
        <w:t xml:space="preserve"> </w:t>
      </w:r>
      <w:r w:rsidRPr="006108F4">
        <w:rPr>
          <w:rFonts w:ascii="Arial" w:eastAsia="Times New Roman" w:hAnsi="Arial" w:cs="Arial"/>
          <w:sz w:val="24"/>
          <w:szCs w:val="24"/>
          <w:lang w:eastAsia="es-ES"/>
        </w:rPr>
        <w:tab/>
        <w:t>En las operaciones de bienes inmuebles sujetas a condiciones suspensivas, resolutorias, reserva de dominio o cualquier otra que dé lugar a una inscripción complementaria, se pagará el 75% de los derechos que se causen, y al practicarse la inscripción complementaria se cubrirá el 25% restante;</w:t>
      </w:r>
    </w:p>
    <w:p w:rsidR="006108F4" w:rsidRPr="006108F4" w:rsidRDefault="006108F4" w:rsidP="006108F4">
      <w:pPr>
        <w:spacing w:after="0" w:line="360" w:lineRule="auto"/>
        <w:jc w:val="both"/>
        <w:rPr>
          <w:rFonts w:ascii="Arial" w:eastAsia="Times New Roman" w:hAnsi="Arial" w:cs="Arial"/>
          <w:sz w:val="24"/>
          <w:szCs w:val="24"/>
          <w:lang w:eastAsia="es-ES"/>
        </w:rPr>
      </w:pPr>
    </w:p>
    <w:p w:rsidR="006108F4" w:rsidRPr="006108F4" w:rsidRDefault="006108F4" w:rsidP="006108F4">
      <w:pPr>
        <w:spacing w:after="0" w:line="360" w:lineRule="auto"/>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VII.</w:t>
      </w:r>
      <w:r w:rsidRPr="006108F4">
        <w:rPr>
          <w:rFonts w:ascii="Arial" w:eastAsia="Times New Roman" w:hAnsi="Arial" w:cs="Arial"/>
          <w:sz w:val="24"/>
          <w:szCs w:val="24"/>
          <w:lang w:eastAsia="es-ES"/>
        </w:rPr>
        <w:t xml:space="preserve"> </w:t>
      </w:r>
      <w:r w:rsidRPr="006108F4">
        <w:rPr>
          <w:rFonts w:ascii="Arial" w:eastAsia="Times New Roman" w:hAnsi="Arial" w:cs="Arial"/>
          <w:sz w:val="24"/>
          <w:szCs w:val="24"/>
          <w:lang w:eastAsia="es-ES"/>
        </w:rPr>
        <w:tab/>
        <w:t>Para los efectos del cálculo de los derechos la nuda propiedad se valuará con el 75% de los derechos que se causen y el usufructo con el 25% del mismo;</w:t>
      </w:r>
    </w:p>
    <w:p w:rsidR="006108F4" w:rsidRPr="006108F4" w:rsidRDefault="006108F4" w:rsidP="00A56647">
      <w:pPr>
        <w:spacing w:after="0" w:line="240" w:lineRule="auto"/>
        <w:jc w:val="both"/>
        <w:rPr>
          <w:rFonts w:ascii="Arial" w:eastAsia="Times New Roman" w:hAnsi="Arial" w:cs="Arial"/>
          <w:sz w:val="24"/>
          <w:szCs w:val="24"/>
          <w:lang w:eastAsia="es-ES"/>
        </w:rPr>
      </w:pPr>
    </w:p>
    <w:p w:rsidR="006108F4" w:rsidRPr="006108F4" w:rsidRDefault="006108F4" w:rsidP="006108F4">
      <w:pPr>
        <w:spacing w:after="0" w:line="360" w:lineRule="auto"/>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VIII.</w:t>
      </w:r>
      <w:r w:rsidRPr="006108F4">
        <w:rPr>
          <w:rFonts w:ascii="Arial" w:eastAsia="Times New Roman" w:hAnsi="Arial" w:cs="Arial"/>
          <w:sz w:val="24"/>
          <w:szCs w:val="24"/>
          <w:lang w:eastAsia="es-ES"/>
        </w:rPr>
        <w:tab/>
      </w:r>
      <w:r w:rsidR="00EE3AE7">
        <w:rPr>
          <w:rFonts w:ascii="Arial" w:eastAsia="Times New Roman" w:hAnsi="Arial" w:cs="Arial"/>
          <w:sz w:val="24"/>
          <w:szCs w:val="24"/>
          <w:lang w:eastAsia="es-ES"/>
        </w:rPr>
        <w:t>…</w:t>
      </w:r>
    </w:p>
    <w:p w:rsidR="006108F4" w:rsidRPr="006108F4" w:rsidRDefault="006108F4" w:rsidP="00A56647">
      <w:pPr>
        <w:spacing w:after="0" w:line="240" w:lineRule="auto"/>
        <w:jc w:val="both"/>
        <w:rPr>
          <w:rFonts w:ascii="Arial" w:eastAsia="Times New Roman" w:hAnsi="Arial" w:cs="Arial"/>
          <w:sz w:val="24"/>
          <w:szCs w:val="24"/>
          <w:lang w:eastAsia="es-ES"/>
        </w:rPr>
      </w:pPr>
    </w:p>
    <w:p w:rsidR="006108F4" w:rsidRPr="006108F4" w:rsidRDefault="006108F4" w:rsidP="006108F4">
      <w:pPr>
        <w:spacing w:after="0" w:line="360" w:lineRule="auto"/>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IX.</w:t>
      </w:r>
      <w:r w:rsidRPr="006108F4">
        <w:rPr>
          <w:rFonts w:ascii="Arial" w:eastAsia="Times New Roman" w:hAnsi="Arial" w:cs="Arial"/>
          <w:sz w:val="24"/>
          <w:szCs w:val="24"/>
          <w:lang w:eastAsia="es-ES"/>
        </w:rPr>
        <w:tab/>
        <w:t>En ningún caso los derechos por los servicios prestados por el Registro Público, relativos a la propiedad, podrán ser superiores a 1,095 (Mil Noventa y Cinco) veces Unidad de Medida y Actualización (UMA).</w:t>
      </w:r>
    </w:p>
    <w:p w:rsidR="006108F4" w:rsidRPr="006108F4" w:rsidRDefault="006108F4" w:rsidP="006108F4">
      <w:pPr>
        <w:spacing w:after="0" w:line="36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82.</w:t>
      </w:r>
      <w:r w:rsidRPr="006108F4">
        <w:rPr>
          <w:rFonts w:ascii="Arial" w:hAnsi="Arial" w:cs="Arial"/>
          <w:bCs/>
          <w:sz w:val="24"/>
          <w:szCs w:val="24"/>
        </w:rPr>
        <w:t xml:space="preserve"> Los servicios prestados por el Registro Público, relativos al comercio, causarán derechos conforme a la siguiente: </w:t>
      </w:r>
    </w:p>
    <w:p w:rsidR="006108F4" w:rsidRPr="006108F4" w:rsidRDefault="006108F4" w:rsidP="00A56647">
      <w:pPr>
        <w:spacing w:after="0" w:line="240" w:lineRule="auto"/>
        <w:jc w:val="both"/>
        <w:rPr>
          <w:rFonts w:ascii="Arial" w:hAnsi="Arial" w:cs="Arial"/>
          <w:bCs/>
          <w:sz w:val="24"/>
          <w:szCs w:val="24"/>
        </w:rPr>
      </w:pPr>
    </w:p>
    <w:p w:rsidR="006108F4" w:rsidRPr="006108F4" w:rsidRDefault="00A56647" w:rsidP="006108F4">
      <w:pPr>
        <w:spacing w:after="0" w:line="360" w:lineRule="auto"/>
        <w:jc w:val="center"/>
        <w:rPr>
          <w:rFonts w:ascii="Arial" w:hAnsi="Arial" w:cs="Arial"/>
          <w:b/>
          <w:bCs/>
          <w:sz w:val="24"/>
          <w:szCs w:val="24"/>
        </w:rPr>
      </w:pPr>
      <w:r>
        <w:rPr>
          <w:rFonts w:ascii="Arial" w:hAnsi="Arial" w:cs="Arial"/>
          <w:b/>
          <w:bCs/>
          <w:sz w:val="24"/>
          <w:szCs w:val="24"/>
        </w:rPr>
        <w:t>…</w:t>
      </w: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I.</w:t>
      </w:r>
      <w:r w:rsidRPr="006108F4">
        <w:rPr>
          <w:rFonts w:ascii="Arial" w:hAnsi="Arial" w:cs="Arial"/>
          <w:sz w:val="24"/>
          <w:szCs w:val="24"/>
        </w:rPr>
        <w:t xml:space="preserve"> </w:t>
      </w:r>
      <w:r w:rsidRPr="006108F4">
        <w:rPr>
          <w:rFonts w:ascii="Arial" w:hAnsi="Arial" w:cs="Arial"/>
          <w:sz w:val="24"/>
          <w:szCs w:val="24"/>
        </w:rPr>
        <w:tab/>
        <w:t>…</w:t>
      </w:r>
    </w:p>
    <w:p w:rsidR="006108F4" w:rsidRPr="006108F4" w:rsidRDefault="006108F4" w:rsidP="00A56647">
      <w:pPr>
        <w:spacing w:after="0" w:line="240" w:lineRule="auto"/>
        <w:jc w:val="both"/>
        <w:rPr>
          <w:rFonts w:ascii="Arial" w:hAnsi="Arial" w:cs="Arial"/>
          <w:sz w:val="24"/>
          <w:szCs w:val="24"/>
        </w:rPr>
      </w:pPr>
      <w:r w:rsidRPr="006108F4">
        <w:rPr>
          <w:rFonts w:ascii="Arial" w:hAnsi="Arial" w:cs="Arial"/>
          <w:sz w:val="24"/>
          <w:szCs w:val="24"/>
        </w:rPr>
        <w:t xml:space="preserve"> </w:t>
      </w: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sz w:val="24"/>
          <w:szCs w:val="24"/>
        </w:rPr>
        <w:t>II.</w:t>
      </w:r>
      <w:r w:rsidRPr="006108F4">
        <w:rPr>
          <w:rFonts w:ascii="Arial" w:hAnsi="Arial" w:cs="Arial"/>
          <w:sz w:val="24"/>
          <w:szCs w:val="24"/>
        </w:rPr>
        <w:t xml:space="preserve"> </w:t>
      </w:r>
      <w:r w:rsidRPr="006108F4">
        <w:rPr>
          <w:rFonts w:ascii="Arial" w:hAnsi="Arial" w:cs="Arial"/>
          <w:sz w:val="24"/>
          <w:szCs w:val="24"/>
        </w:rPr>
        <w:tab/>
      </w:r>
      <w:r w:rsidRPr="006108F4">
        <w:rPr>
          <w:rFonts w:ascii="Arial" w:hAnsi="Arial" w:cs="Arial"/>
          <w:bCs/>
          <w:sz w:val="24"/>
          <w:szCs w:val="24"/>
        </w:rPr>
        <w:t>Se pagará una cuota de $10,000.00 (DIEZ MIL PESOS 00/100 M.N.) en los siguientes supuestos:</w:t>
      </w:r>
    </w:p>
    <w:p w:rsidR="006108F4" w:rsidRPr="006108F4" w:rsidRDefault="006108F4" w:rsidP="00A56647">
      <w:pPr>
        <w:spacing w:after="0" w:line="24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bCs/>
          <w:sz w:val="24"/>
          <w:szCs w:val="24"/>
        </w:rPr>
        <w:t>1).</w:t>
      </w:r>
      <w:r w:rsidRPr="006108F4">
        <w:rPr>
          <w:rFonts w:ascii="Arial" w:hAnsi="Arial" w:cs="Arial"/>
          <w:bCs/>
          <w:sz w:val="24"/>
          <w:szCs w:val="24"/>
        </w:rPr>
        <w:t xml:space="preserve"> </w:t>
      </w:r>
      <w:r w:rsidRPr="006108F4">
        <w:rPr>
          <w:rFonts w:ascii="Arial" w:hAnsi="Arial" w:cs="Arial"/>
          <w:sz w:val="24"/>
          <w:szCs w:val="24"/>
        </w:rPr>
        <w:t>La inscripción de la escritura constitutiva de sociedades mercantiles o de las relativas a aumentos de su capital social.</w:t>
      </w:r>
    </w:p>
    <w:p w:rsidR="006108F4" w:rsidRPr="006108F4" w:rsidRDefault="006108F4" w:rsidP="00A56647">
      <w:pPr>
        <w:spacing w:after="0" w:line="24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2).</w:t>
      </w:r>
      <w:r w:rsidRPr="006108F4">
        <w:rPr>
          <w:rFonts w:ascii="Arial" w:hAnsi="Arial" w:cs="Arial"/>
          <w:sz w:val="24"/>
          <w:szCs w:val="24"/>
        </w:rPr>
        <w:t xml:space="preserve"> Tratándose de sociedades mercantiles de capital variable, por los aumentos de capital en su parte variable, que se presente para su inscripción y sus modificaciones;</w:t>
      </w:r>
    </w:p>
    <w:p w:rsidR="006108F4" w:rsidRPr="006108F4" w:rsidRDefault="006108F4" w:rsidP="00A56647">
      <w:pPr>
        <w:spacing w:after="0" w:line="24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3).</w:t>
      </w:r>
      <w:r w:rsidRPr="006108F4">
        <w:rPr>
          <w:rFonts w:ascii="Arial" w:hAnsi="Arial" w:cs="Arial"/>
          <w:sz w:val="24"/>
          <w:szCs w:val="24"/>
        </w:rPr>
        <w:t xml:space="preserve"> </w:t>
      </w:r>
      <w:r w:rsidRPr="006108F4">
        <w:rPr>
          <w:rFonts w:ascii="Arial" w:hAnsi="Arial" w:cs="Arial"/>
          <w:sz w:val="24"/>
          <w:szCs w:val="24"/>
        </w:rPr>
        <w:tab/>
        <w:t>La inscripción de créditos de cualquier clase, hipotecarios, prendarios, refaccionarios, de habilitación o avío y otros, otorgados por instituciones de crédito, agrupaciones financieras o particulares.</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III</w:t>
      </w:r>
      <w:r w:rsidRPr="006108F4">
        <w:rPr>
          <w:rFonts w:ascii="Arial" w:hAnsi="Arial" w:cs="Arial"/>
          <w:sz w:val="24"/>
          <w:szCs w:val="24"/>
        </w:rPr>
        <w:t xml:space="preserve">. </w:t>
      </w:r>
      <w:r w:rsidRPr="006108F4">
        <w:rPr>
          <w:rFonts w:ascii="Arial" w:hAnsi="Arial" w:cs="Arial"/>
          <w:sz w:val="24"/>
          <w:szCs w:val="24"/>
        </w:rPr>
        <w:tab/>
        <w:t>Se deroga</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IV</w:t>
      </w:r>
      <w:r w:rsidRPr="006108F4">
        <w:rPr>
          <w:rFonts w:ascii="Arial" w:hAnsi="Arial" w:cs="Arial"/>
          <w:sz w:val="24"/>
          <w:szCs w:val="24"/>
        </w:rPr>
        <w:t xml:space="preserve">. </w:t>
      </w:r>
      <w:r w:rsidRPr="006108F4">
        <w:rPr>
          <w:rFonts w:ascii="Arial" w:hAnsi="Arial" w:cs="Arial"/>
          <w:sz w:val="24"/>
          <w:szCs w:val="24"/>
        </w:rPr>
        <w:tab/>
        <w:t>Se deroga</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82-A.</w:t>
      </w:r>
      <w:r w:rsidRPr="006108F4">
        <w:rPr>
          <w:rFonts w:ascii="Arial" w:hAnsi="Arial" w:cs="Arial"/>
          <w:bCs/>
          <w:sz w:val="24"/>
          <w:szCs w:val="24"/>
        </w:rPr>
        <w:t xml:space="preserve"> Tratándose de inscripciones relativas a los incisos 1, 2 y 3 de la fracción II del artículo 82 de esta Ley, si el valor excede de $300,000.00 (TRESCIENTOS MIL PESOS 00/100 M.N.), adicionalmente se pagará por lo que exceda de dicha cantidad, el 6 al millar.</w:t>
      </w:r>
    </w:p>
    <w:p w:rsidR="006108F4" w:rsidRPr="006108F4" w:rsidRDefault="006108F4" w:rsidP="006108F4">
      <w:pPr>
        <w:spacing w:after="0" w:line="36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lastRenderedPageBreak/>
        <w:t>ARTÍCULO 82-B.</w:t>
      </w:r>
      <w:r w:rsidRPr="006108F4">
        <w:rPr>
          <w:rFonts w:ascii="Arial" w:hAnsi="Arial" w:cs="Arial"/>
          <w:bCs/>
          <w:sz w:val="24"/>
          <w:szCs w:val="24"/>
        </w:rPr>
        <w:t xml:space="preserve"> La inscripción de reestructuración de créditos, causará derechos conforme a la fracción II, artículo 82 y al artículo 82-A, únicamente sobre el monto en el que se incremente el crédito ya inscrito.</w:t>
      </w:r>
    </w:p>
    <w:p w:rsidR="006108F4" w:rsidRPr="006108F4" w:rsidRDefault="006108F4" w:rsidP="006108F4">
      <w:pPr>
        <w:spacing w:after="0" w:line="36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Cs/>
          <w:sz w:val="24"/>
          <w:szCs w:val="24"/>
        </w:rPr>
        <w:t xml:space="preserve">El mismo procedimiento se aplicará a los contratos celebrados por arrendadoras financieras, públicas o privadas que se refieran a financiamientos. </w:t>
      </w:r>
    </w:p>
    <w:p w:rsidR="006108F4" w:rsidRPr="006108F4" w:rsidRDefault="006108F4" w:rsidP="006108F4">
      <w:pPr>
        <w:spacing w:after="0" w:line="36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bCs/>
          <w:sz w:val="24"/>
          <w:szCs w:val="24"/>
        </w:rPr>
      </w:pPr>
      <w:r w:rsidRPr="006108F4">
        <w:rPr>
          <w:rFonts w:ascii="Arial" w:hAnsi="Arial" w:cs="Arial"/>
          <w:b/>
          <w:bCs/>
          <w:sz w:val="24"/>
          <w:szCs w:val="24"/>
        </w:rPr>
        <w:t>ARTÍCULO 82-C. …</w:t>
      </w:r>
    </w:p>
    <w:p w:rsidR="006108F4" w:rsidRPr="006108F4" w:rsidRDefault="006108F4" w:rsidP="006108F4">
      <w:pPr>
        <w:spacing w:after="0" w:line="360" w:lineRule="auto"/>
        <w:jc w:val="both"/>
        <w:rPr>
          <w:rFonts w:ascii="Arial" w:hAnsi="Arial" w:cs="Arial"/>
          <w:bCs/>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I.</w:t>
      </w:r>
      <w:r w:rsidRPr="006108F4">
        <w:rPr>
          <w:rFonts w:ascii="Arial" w:hAnsi="Arial" w:cs="Arial"/>
          <w:sz w:val="24"/>
          <w:szCs w:val="24"/>
        </w:rPr>
        <w:t xml:space="preserve"> </w:t>
      </w:r>
      <w:r w:rsidRPr="006108F4">
        <w:rPr>
          <w:rFonts w:ascii="Arial" w:hAnsi="Arial" w:cs="Arial"/>
          <w:sz w:val="24"/>
          <w:szCs w:val="24"/>
        </w:rPr>
        <w:tab/>
        <w:t>…</w:t>
      </w: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sz w:val="24"/>
          <w:szCs w:val="24"/>
        </w:rPr>
        <w:t xml:space="preserve"> </w:t>
      </w: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II.</w:t>
      </w:r>
      <w:r w:rsidRPr="006108F4">
        <w:rPr>
          <w:rFonts w:ascii="Arial" w:hAnsi="Arial" w:cs="Arial"/>
          <w:sz w:val="24"/>
          <w:szCs w:val="24"/>
        </w:rPr>
        <w:t xml:space="preserve"> </w:t>
      </w:r>
      <w:r w:rsidRPr="006108F4">
        <w:rPr>
          <w:rFonts w:ascii="Arial" w:hAnsi="Arial" w:cs="Arial"/>
          <w:sz w:val="24"/>
          <w:szCs w:val="24"/>
        </w:rPr>
        <w:tab/>
        <w:t xml:space="preserve">… </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1.</w:t>
      </w:r>
      <w:r w:rsidRPr="006108F4">
        <w:rPr>
          <w:rFonts w:ascii="Arial" w:hAnsi="Arial" w:cs="Arial"/>
          <w:sz w:val="24"/>
          <w:szCs w:val="24"/>
        </w:rPr>
        <w:t xml:space="preserve"> </w:t>
      </w:r>
      <w:r w:rsidRPr="006108F4">
        <w:rPr>
          <w:rFonts w:ascii="Arial" w:hAnsi="Arial" w:cs="Arial"/>
          <w:sz w:val="24"/>
          <w:szCs w:val="24"/>
        </w:rPr>
        <w:tab/>
        <w:t>...</w:t>
      </w: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sz w:val="24"/>
          <w:szCs w:val="24"/>
        </w:rPr>
        <w:t xml:space="preserve"> </w:t>
      </w: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2.</w:t>
      </w:r>
      <w:r w:rsidRPr="006108F4">
        <w:rPr>
          <w:rFonts w:ascii="Arial" w:hAnsi="Arial" w:cs="Arial"/>
          <w:sz w:val="24"/>
          <w:szCs w:val="24"/>
        </w:rPr>
        <w:t xml:space="preserve"> </w:t>
      </w:r>
      <w:r w:rsidRPr="006108F4">
        <w:rPr>
          <w:rFonts w:ascii="Arial" w:hAnsi="Arial" w:cs="Arial"/>
          <w:sz w:val="24"/>
          <w:szCs w:val="24"/>
        </w:rPr>
        <w:tab/>
        <w:t>…</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3.</w:t>
      </w:r>
      <w:r w:rsidRPr="006108F4">
        <w:rPr>
          <w:rFonts w:ascii="Arial" w:hAnsi="Arial" w:cs="Arial"/>
          <w:sz w:val="24"/>
          <w:szCs w:val="24"/>
        </w:rPr>
        <w:t xml:space="preserve"> </w:t>
      </w:r>
      <w:r w:rsidRPr="006108F4">
        <w:rPr>
          <w:rFonts w:ascii="Arial" w:hAnsi="Arial" w:cs="Arial"/>
          <w:sz w:val="24"/>
          <w:szCs w:val="24"/>
        </w:rPr>
        <w:tab/>
        <w:t xml:space="preserve">… </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4.</w:t>
      </w:r>
      <w:r w:rsidRPr="006108F4">
        <w:rPr>
          <w:rFonts w:ascii="Arial" w:hAnsi="Arial" w:cs="Arial"/>
          <w:sz w:val="24"/>
          <w:szCs w:val="24"/>
        </w:rPr>
        <w:t xml:space="preserve"> </w:t>
      </w:r>
      <w:r w:rsidRPr="006108F4">
        <w:rPr>
          <w:rFonts w:ascii="Arial" w:hAnsi="Arial" w:cs="Arial"/>
          <w:sz w:val="24"/>
          <w:szCs w:val="24"/>
        </w:rPr>
        <w:tab/>
        <w:t xml:space="preserve">… </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III</w:t>
      </w:r>
      <w:r w:rsidRPr="006108F4">
        <w:rPr>
          <w:rFonts w:ascii="Arial" w:hAnsi="Arial" w:cs="Arial"/>
          <w:sz w:val="24"/>
          <w:szCs w:val="24"/>
        </w:rPr>
        <w:t xml:space="preserve">. </w:t>
      </w:r>
      <w:r w:rsidRPr="006108F4">
        <w:rPr>
          <w:rFonts w:ascii="Arial" w:hAnsi="Arial" w:cs="Arial"/>
          <w:sz w:val="24"/>
          <w:szCs w:val="24"/>
        </w:rPr>
        <w:tab/>
        <w:t>Se deroga.</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IV</w:t>
      </w:r>
      <w:r w:rsidRPr="006108F4">
        <w:rPr>
          <w:rFonts w:ascii="Arial" w:hAnsi="Arial" w:cs="Arial"/>
          <w:sz w:val="24"/>
          <w:szCs w:val="24"/>
        </w:rPr>
        <w:t xml:space="preserve">. </w:t>
      </w:r>
      <w:r w:rsidRPr="006108F4">
        <w:rPr>
          <w:rFonts w:ascii="Arial" w:hAnsi="Arial" w:cs="Arial"/>
          <w:sz w:val="24"/>
          <w:szCs w:val="24"/>
        </w:rPr>
        <w:tab/>
        <w:t>Se deroga.</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b/>
          <w:sz w:val="24"/>
          <w:szCs w:val="24"/>
        </w:rPr>
        <w:t>V</w:t>
      </w:r>
      <w:r w:rsidRPr="006108F4">
        <w:rPr>
          <w:rFonts w:ascii="Arial" w:hAnsi="Arial" w:cs="Arial"/>
          <w:sz w:val="24"/>
          <w:szCs w:val="24"/>
        </w:rPr>
        <w:t xml:space="preserve">. </w:t>
      </w:r>
      <w:r w:rsidRPr="006108F4">
        <w:rPr>
          <w:rFonts w:ascii="Arial" w:hAnsi="Arial" w:cs="Arial"/>
          <w:sz w:val="24"/>
          <w:szCs w:val="24"/>
        </w:rPr>
        <w:tab/>
        <w:t>…</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hAnsi="Arial" w:cs="Arial"/>
          <w:sz w:val="24"/>
          <w:szCs w:val="24"/>
        </w:rPr>
      </w:pPr>
      <w:r w:rsidRPr="006108F4">
        <w:rPr>
          <w:rFonts w:ascii="Arial" w:hAnsi="Arial" w:cs="Arial"/>
          <w:sz w:val="24"/>
          <w:szCs w:val="24"/>
        </w:rPr>
        <w:t>…</w:t>
      </w:r>
    </w:p>
    <w:p w:rsidR="006108F4" w:rsidRPr="006108F4" w:rsidRDefault="006108F4" w:rsidP="006108F4">
      <w:pPr>
        <w:spacing w:after="0" w:line="360" w:lineRule="auto"/>
        <w:jc w:val="both"/>
        <w:rPr>
          <w:rFonts w:ascii="Arial" w:hAnsi="Arial" w:cs="Arial"/>
          <w:sz w:val="24"/>
          <w:szCs w:val="24"/>
        </w:rPr>
      </w:pPr>
    </w:p>
    <w:p w:rsidR="006108F4" w:rsidRPr="006108F4" w:rsidRDefault="006108F4" w:rsidP="006108F4">
      <w:pPr>
        <w:spacing w:after="0" w:line="360" w:lineRule="auto"/>
        <w:jc w:val="both"/>
        <w:rPr>
          <w:rFonts w:ascii="Arial" w:eastAsia="Times New Roman" w:hAnsi="Arial" w:cs="Arial"/>
          <w:sz w:val="24"/>
          <w:szCs w:val="24"/>
          <w:lang w:eastAsia="es-ES"/>
        </w:rPr>
      </w:pPr>
      <w:r w:rsidRPr="006108F4">
        <w:rPr>
          <w:rFonts w:ascii="Arial" w:eastAsia="Times New Roman" w:hAnsi="Arial" w:cs="Arial"/>
          <w:b/>
          <w:bCs/>
          <w:sz w:val="24"/>
          <w:szCs w:val="24"/>
          <w:lang w:eastAsia="es-ES"/>
        </w:rPr>
        <w:t>ARTICULO 84.-</w:t>
      </w:r>
      <w:r w:rsidRPr="006108F4">
        <w:rPr>
          <w:rFonts w:ascii="Arial" w:eastAsia="Times New Roman" w:hAnsi="Arial" w:cs="Arial"/>
          <w:sz w:val="24"/>
          <w:szCs w:val="24"/>
          <w:lang w:eastAsia="es-ES"/>
        </w:rPr>
        <w:t xml:space="preserve"> …</w:t>
      </w:r>
    </w:p>
    <w:p w:rsidR="006108F4" w:rsidRPr="006108F4" w:rsidRDefault="006108F4" w:rsidP="006108F4">
      <w:pPr>
        <w:spacing w:after="0" w:line="360" w:lineRule="auto"/>
        <w:jc w:val="both"/>
        <w:rPr>
          <w:rFonts w:ascii="Arial" w:eastAsia="Times New Roman" w:hAnsi="Arial" w:cs="Arial"/>
          <w:sz w:val="24"/>
          <w:szCs w:val="24"/>
          <w:lang w:eastAsia="es-ES"/>
        </w:rPr>
      </w:pPr>
    </w:p>
    <w:p w:rsidR="006108F4" w:rsidRPr="006108F4" w:rsidRDefault="006108F4" w:rsidP="006108F4">
      <w:pPr>
        <w:spacing w:after="0" w:line="360" w:lineRule="auto"/>
        <w:ind w:left="25" w:firstLine="25"/>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I.</w:t>
      </w:r>
      <w:r w:rsidRPr="006108F4">
        <w:rPr>
          <w:rFonts w:ascii="Arial" w:eastAsia="Times New Roman" w:hAnsi="Arial" w:cs="Arial"/>
          <w:sz w:val="24"/>
          <w:szCs w:val="24"/>
          <w:lang w:eastAsia="es-ES"/>
        </w:rPr>
        <w:tab/>
        <w:t>…</w:t>
      </w:r>
    </w:p>
    <w:p w:rsidR="006108F4" w:rsidRPr="006108F4" w:rsidRDefault="006108F4" w:rsidP="006108F4">
      <w:pPr>
        <w:spacing w:after="0" w:line="360" w:lineRule="auto"/>
        <w:ind w:left="25" w:firstLine="25"/>
        <w:jc w:val="both"/>
        <w:rPr>
          <w:rFonts w:ascii="Arial" w:eastAsia="Times New Roman" w:hAnsi="Arial" w:cs="Arial"/>
          <w:sz w:val="24"/>
          <w:szCs w:val="24"/>
          <w:lang w:eastAsia="es-ES"/>
        </w:rPr>
      </w:pPr>
    </w:p>
    <w:p w:rsidR="006108F4" w:rsidRPr="006108F4" w:rsidRDefault="006108F4" w:rsidP="006108F4">
      <w:pPr>
        <w:spacing w:after="0" w:line="360" w:lineRule="auto"/>
        <w:ind w:left="25" w:firstLine="25"/>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II.</w:t>
      </w:r>
      <w:r w:rsidRPr="006108F4">
        <w:rPr>
          <w:rFonts w:ascii="Arial" w:eastAsia="Times New Roman" w:hAnsi="Arial" w:cs="Arial"/>
          <w:sz w:val="24"/>
          <w:szCs w:val="24"/>
          <w:lang w:eastAsia="es-ES"/>
        </w:rPr>
        <w:tab/>
        <w:t>…</w:t>
      </w:r>
    </w:p>
    <w:p w:rsidR="006108F4" w:rsidRPr="006108F4" w:rsidRDefault="006108F4" w:rsidP="006108F4">
      <w:pPr>
        <w:spacing w:after="0" w:line="360" w:lineRule="auto"/>
        <w:ind w:left="25" w:firstLine="25"/>
        <w:jc w:val="both"/>
        <w:rPr>
          <w:rFonts w:ascii="Arial" w:eastAsia="Times New Roman" w:hAnsi="Arial" w:cs="Arial"/>
          <w:sz w:val="24"/>
          <w:szCs w:val="24"/>
          <w:lang w:eastAsia="es-ES"/>
        </w:rPr>
      </w:pPr>
    </w:p>
    <w:p w:rsidR="006108F4" w:rsidRPr="006108F4" w:rsidRDefault="006108F4" w:rsidP="006108F4">
      <w:pPr>
        <w:spacing w:after="0" w:line="360" w:lineRule="auto"/>
        <w:ind w:left="25" w:firstLine="25"/>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III.</w:t>
      </w:r>
      <w:r w:rsidRPr="006108F4">
        <w:rPr>
          <w:rFonts w:ascii="Arial" w:eastAsia="Times New Roman" w:hAnsi="Arial" w:cs="Arial"/>
          <w:sz w:val="24"/>
          <w:szCs w:val="24"/>
          <w:lang w:eastAsia="es-ES"/>
        </w:rPr>
        <w:tab/>
        <w:t>…</w:t>
      </w:r>
    </w:p>
    <w:p w:rsidR="006108F4" w:rsidRPr="006108F4" w:rsidRDefault="006108F4" w:rsidP="006108F4">
      <w:pPr>
        <w:spacing w:after="0" w:line="360" w:lineRule="auto"/>
        <w:ind w:left="25" w:firstLine="25"/>
        <w:jc w:val="both"/>
        <w:rPr>
          <w:rFonts w:ascii="Arial" w:eastAsia="Times New Roman" w:hAnsi="Arial" w:cs="Arial"/>
          <w:sz w:val="24"/>
          <w:szCs w:val="24"/>
          <w:lang w:eastAsia="es-ES"/>
        </w:rPr>
      </w:pPr>
    </w:p>
    <w:p w:rsidR="006108F4" w:rsidRPr="006108F4" w:rsidRDefault="006108F4" w:rsidP="006108F4">
      <w:pPr>
        <w:spacing w:after="0" w:line="360" w:lineRule="auto"/>
        <w:ind w:left="25" w:firstLine="25"/>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IV.</w:t>
      </w:r>
      <w:r w:rsidRPr="006108F4">
        <w:rPr>
          <w:rFonts w:ascii="Arial" w:eastAsia="Times New Roman" w:hAnsi="Arial" w:cs="Arial"/>
          <w:sz w:val="24"/>
          <w:szCs w:val="24"/>
          <w:lang w:eastAsia="es-ES"/>
        </w:rPr>
        <w:tab/>
        <w:t>…</w:t>
      </w:r>
    </w:p>
    <w:p w:rsidR="006108F4" w:rsidRPr="006108F4" w:rsidRDefault="006108F4" w:rsidP="006108F4">
      <w:pPr>
        <w:spacing w:after="0" w:line="360" w:lineRule="auto"/>
        <w:ind w:left="25" w:firstLine="25"/>
        <w:jc w:val="both"/>
        <w:rPr>
          <w:rFonts w:ascii="Arial" w:eastAsia="Times New Roman" w:hAnsi="Arial" w:cs="Arial"/>
          <w:sz w:val="24"/>
          <w:szCs w:val="24"/>
          <w:lang w:eastAsia="es-ES"/>
        </w:rPr>
      </w:pPr>
    </w:p>
    <w:p w:rsidR="006108F4" w:rsidRPr="006108F4" w:rsidRDefault="006108F4" w:rsidP="006108F4">
      <w:pPr>
        <w:spacing w:after="0" w:line="360" w:lineRule="auto"/>
        <w:ind w:left="25" w:firstLine="25"/>
        <w:jc w:val="both"/>
        <w:rPr>
          <w:rFonts w:ascii="Arial" w:eastAsia="Times New Roman" w:hAnsi="Arial" w:cs="Arial"/>
          <w:sz w:val="24"/>
          <w:szCs w:val="24"/>
          <w:lang w:eastAsia="es-ES"/>
        </w:rPr>
      </w:pPr>
      <w:r w:rsidRPr="006108F4">
        <w:rPr>
          <w:rFonts w:ascii="Arial" w:eastAsia="Times New Roman" w:hAnsi="Arial" w:cs="Arial"/>
          <w:b/>
          <w:sz w:val="24"/>
          <w:szCs w:val="24"/>
          <w:lang w:eastAsia="es-ES"/>
        </w:rPr>
        <w:t>V.</w:t>
      </w:r>
      <w:r w:rsidRPr="006108F4">
        <w:rPr>
          <w:rFonts w:ascii="Arial" w:eastAsia="Times New Roman" w:hAnsi="Arial" w:cs="Arial"/>
          <w:sz w:val="24"/>
          <w:szCs w:val="24"/>
          <w:lang w:eastAsia="es-ES"/>
        </w:rPr>
        <w:tab/>
        <w:t>En ningún caso los derechos por los servicios prestados por el Registro Público, relativos al comercio, podrán ser superiores 1,095 (Mil Noventa y Cinco) veces Unidad de Medida y Actualización (UMA)</w:t>
      </w:r>
    </w:p>
    <w:p w:rsidR="006108F4" w:rsidRPr="006108F4" w:rsidRDefault="006108F4" w:rsidP="006108F4">
      <w:pPr>
        <w:spacing w:after="0" w:line="360" w:lineRule="auto"/>
        <w:ind w:left="25" w:firstLine="25"/>
        <w:jc w:val="both"/>
        <w:rPr>
          <w:rFonts w:ascii="Arial" w:hAnsi="Arial" w:cs="Arial"/>
          <w:sz w:val="24"/>
          <w:szCs w:val="24"/>
        </w:rPr>
      </w:pPr>
    </w:p>
    <w:p w:rsidR="006108F4" w:rsidRPr="006108F4" w:rsidRDefault="006108F4" w:rsidP="006108F4">
      <w:pPr>
        <w:spacing w:after="0" w:line="360" w:lineRule="auto"/>
        <w:jc w:val="both"/>
        <w:rPr>
          <w:rFonts w:ascii="Arial" w:hAnsi="Arial" w:cs="Arial"/>
          <w:b/>
          <w:bCs/>
          <w:sz w:val="24"/>
          <w:szCs w:val="24"/>
        </w:rPr>
      </w:pPr>
      <w:r w:rsidRPr="006108F4">
        <w:rPr>
          <w:rFonts w:ascii="Arial" w:hAnsi="Arial" w:cs="Arial"/>
          <w:b/>
          <w:sz w:val="24"/>
          <w:szCs w:val="24"/>
        </w:rPr>
        <w:t>VI.-</w:t>
      </w:r>
      <w:r w:rsidRPr="006108F4">
        <w:rPr>
          <w:rFonts w:ascii="Arial" w:hAnsi="Arial" w:cs="Arial"/>
          <w:sz w:val="24"/>
          <w:szCs w:val="24"/>
        </w:rPr>
        <w:t xml:space="preserve"> Si en una misma escritura se consignaren diversos contratos, se pagará por cada parte lo que corresponda, con arreglo a las fracciones 82, fracción II, 82-A y 82B.</w:t>
      </w:r>
    </w:p>
    <w:p w:rsidR="006108F4" w:rsidRDefault="006108F4" w:rsidP="001B5102">
      <w:pPr>
        <w:spacing w:after="0" w:line="360" w:lineRule="auto"/>
        <w:jc w:val="both"/>
        <w:rPr>
          <w:rFonts w:ascii="Arial" w:hAnsi="Arial" w:cs="Arial"/>
          <w:b/>
          <w:bCs/>
          <w:sz w:val="24"/>
          <w:szCs w:val="24"/>
        </w:rPr>
      </w:pPr>
    </w:p>
    <w:p w:rsidR="00350FD8" w:rsidRPr="001B5102" w:rsidRDefault="00350FD8" w:rsidP="001B5102">
      <w:pPr>
        <w:spacing w:after="0" w:line="360" w:lineRule="auto"/>
        <w:jc w:val="both"/>
        <w:rPr>
          <w:rFonts w:ascii="Arial" w:hAnsi="Arial" w:cs="Arial"/>
          <w:sz w:val="24"/>
          <w:szCs w:val="24"/>
        </w:rPr>
      </w:pPr>
      <w:r w:rsidRPr="001B5102">
        <w:rPr>
          <w:rFonts w:ascii="Arial" w:hAnsi="Arial" w:cs="Arial"/>
          <w:b/>
          <w:bCs/>
          <w:sz w:val="24"/>
          <w:szCs w:val="24"/>
        </w:rPr>
        <w:t>ARTICULO 94.-</w:t>
      </w:r>
      <w:r w:rsidRPr="001B5102">
        <w:rPr>
          <w:rFonts w:ascii="Arial" w:hAnsi="Arial" w:cs="Arial"/>
          <w:sz w:val="24"/>
          <w:szCs w:val="24"/>
        </w:rPr>
        <w:t xml:space="preserve"> … </w:t>
      </w:r>
    </w:p>
    <w:p w:rsidR="00350FD8" w:rsidRPr="001B5102" w:rsidRDefault="00350FD8" w:rsidP="001B5102">
      <w:pPr>
        <w:spacing w:after="0" w:line="360" w:lineRule="auto"/>
        <w:jc w:val="both"/>
        <w:rPr>
          <w:rFonts w:ascii="Arial" w:hAnsi="Arial" w:cs="Arial"/>
          <w:sz w:val="24"/>
          <w:szCs w:val="24"/>
        </w:rPr>
      </w:pPr>
    </w:p>
    <w:p w:rsidR="00350FD8" w:rsidRPr="001B5102" w:rsidRDefault="00350FD8" w:rsidP="001B5102">
      <w:pPr>
        <w:spacing w:after="0" w:line="360" w:lineRule="auto"/>
        <w:ind w:right="50"/>
        <w:jc w:val="both"/>
        <w:rPr>
          <w:rFonts w:ascii="Arial" w:hAnsi="Arial" w:cs="Arial"/>
          <w:sz w:val="24"/>
          <w:szCs w:val="24"/>
        </w:rPr>
      </w:pPr>
      <w:r w:rsidRPr="001B5102">
        <w:rPr>
          <w:rFonts w:ascii="Arial" w:hAnsi="Arial" w:cs="Arial"/>
          <w:sz w:val="24"/>
          <w:szCs w:val="24"/>
        </w:rPr>
        <w:t>…</w:t>
      </w:r>
    </w:p>
    <w:p w:rsidR="00350FD8" w:rsidRPr="001B5102" w:rsidRDefault="00350FD8" w:rsidP="001B5102">
      <w:pPr>
        <w:spacing w:after="0" w:line="360" w:lineRule="auto"/>
        <w:ind w:right="50"/>
        <w:jc w:val="both"/>
        <w:rPr>
          <w:rFonts w:ascii="Arial" w:hAnsi="Arial" w:cs="Arial"/>
          <w:sz w:val="24"/>
          <w:szCs w:val="24"/>
        </w:rPr>
      </w:pPr>
    </w:p>
    <w:p w:rsidR="00194B62" w:rsidRPr="001B5102" w:rsidRDefault="00350FD8" w:rsidP="001B5102">
      <w:pPr>
        <w:spacing w:after="0" w:line="360" w:lineRule="auto"/>
        <w:ind w:right="50"/>
        <w:jc w:val="both"/>
        <w:rPr>
          <w:rFonts w:ascii="Arial" w:hAnsi="Arial" w:cs="Arial"/>
          <w:sz w:val="24"/>
          <w:szCs w:val="24"/>
        </w:rPr>
      </w:pPr>
      <w:r w:rsidRPr="001B5102">
        <w:rPr>
          <w:rFonts w:ascii="Arial" w:hAnsi="Arial" w:cs="Arial"/>
          <w:sz w:val="24"/>
          <w:szCs w:val="24"/>
        </w:rPr>
        <w:t>La Se</w:t>
      </w:r>
      <w:r w:rsidR="00194B62" w:rsidRPr="001B5102">
        <w:rPr>
          <w:rFonts w:ascii="Arial" w:hAnsi="Arial" w:cs="Arial"/>
          <w:sz w:val="24"/>
          <w:szCs w:val="24"/>
        </w:rPr>
        <w:t>cretaría de Finanzas emitirá la autorización para que la persona distinta al titular preste los servicios que autoriza la licencia de referencia.</w:t>
      </w:r>
    </w:p>
    <w:p w:rsidR="00194B62" w:rsidRPr="001B5102" w:rsidRDefault="00194B62" w:rsidP="001B5102">
      <w:pPr>
        <w:spacing w:after="0" w:line="360" w:lineRule="auto"/>
        <w:ind w:right="50"/>
        <w:jc w:val="both"/>
        <w:rPr>
          <w:rFonts w:ascii="Arial" w:hAnsi="Arial" w:cs="Arial"/>
          <w:sz w:val="24"/>
          <w:szCs w:val="24"/>
        </w:rPr>
      </w:pPr>
    </w:p>
    <w:p w:rsidR="00194B62" w:rsidRPr="001B5102" w:rsidRDefault="00194B62" w:rsidP="001B5102">
      <w:pPr>
        <w:spacing w:after="0" w:line="360" w:lineRule="auto"/>
        <w:ind w:right="50"/>
        <w:jc w:val="both"/>
        <w:rPr>
          <w:rFonts w:ascii="Arial" w:hAnsi="Arial" w:cs="Arial"/>
          <w:b/>
          <w:sz w:val="24"/>
          <w:szCs w:val="24"/>
        </w:rPr>
      </w:pPr>
      <w:r w:rsidRPr="001B5102">
        <w:rPr>
          <w:rFonts w:ascii="Arial" w:hAnsi="Arial" w:cs="Arial"/>
          <w:b/>
          <w:sz w:val="24"/>
          <w:szCs w:val="24"/>
        </w:rPr>
        <w:t xml:space="preserve">ARTÍCULO 109.- </w:t>
      </w:r>
      <w:r w:rsidRPr="001B5102">
        <w:rPr>
          <w:rFonts w:ascii="Arial" w:hAnsi="Arial" w:cs="Arial"/>
          <w:sz w:val="24"/>
          <w:szCs w:val="24"/>
        </w:rPr>
        <w:t>…</w:t>
      </w:r>
    </w:p>
    <w:p w:rsidR="00194B62" w:rsidRPr="001B5102" w:rsidRDefault="00194B62" w:rsidP="001B5102">
      <w:pPr>
        <w:spacing w:after="0" w:line="360" w:lineRule="auto"/>
        <w:ind w:right="50"/>
        <w:jc w:val="both"/>
        <w:rPr>
          <w:rFonts w:ascii="Arial" w:hAnsi="Arial" w:cs="Arial"/>
          <w:b/>
          <w:sz w:val="24"/>
          <w:szCs w:val="24"/>
        </w:rPr>
      </w:pPr>
    </w:p>
    <w:p w:rsidR="00350FD8" w:rsidRPr="001B5102" w:rsidRDefault="00194B62" w:rsidP="001B5102">
      <w:pPr>
        <w:spacing w:after="0" w:line="360" w:lineRule="auto"/>
        <w:ind w:right="50"/>
        <w:jc w:val="both"/>
        <w:rPr>
          <w:rFonts w:ascii="Arial" w:hAnsi="Arial" w:cs="Arial"/>
          <w:bCs/>
          <w:sz w:val="24"/>
          <w:szCs w:val="24"/>
        </w:rPr>
      </w:pPr>
      <w:r w:rsidRPr="001B5102">
        <w:rPr>
          <w:rFonts w:ascii="Arial" w:hAnsi="Arial" w:cs="Arial"/>
          <w:sz w:val="24"/>
          <w:szCs w:val="24"/>
        </w:rPr>
        <w:lastRenderedPageBreak/>
        <w:t xml:space="preserve">Asimismo, la autorización emitida por la Secretaría de Finanzas, para que persona distinta al titular de la licencia preste los servicios que autoriza la licencia de referencia, causará derechos a razón del 10% de la tarifa establecida en el artículo 105, según el establecimiento de que se trate.  </w:t>
      </w:r>
    </w:p>
    <w:p w:rsidR="00350FD8" w:rsidRPr="001B5102" w:rsidRDefault="00350FD8" w:rsidP="001B5102">
      <w:pPr>
        <w:spacing w:after="0" w:line="360" w:lineRule="auto"/>
        <w:ind w:right="50"/>
        <w:jc w:val="both"/>
        <w:rPr>
          <w:rFonts w:ascii="Arial" w:hAnsi="Arial" w:cs="Arial"/>
          <w:b/>
          <w:bCs/>
          <w:sz w:val="24"/>
          <w:szCs w:val="24"/>
        </w:rPr>
      </w:pPr>
    </w:p>
    <w:p w:rsidR="00141963" w:rsidRDefault="00141963" w:rsidP="001B5102">
      <w:pPr>
        <w:spacing w:after="0" w:line="360" w:lineRule="auto"/>
        <w:jc w:val="both"/>
        <w:rPr>
          <w:rFonts w:ascii="Arial" w:hAnsi="Arial" w:cs="Arial"/>
          <w:sz w:val="24"/>
          <w:szCs w:val="24"/>
        </w:rPr>
      </w:pPr>
      <w:r>
        <w:rPr>
          <w:rFonts w:ascii="Arial" w:hAnsi="Arial" w:cs="Arial"/>
          <w:b/>
          <w:sz w:val="24"/>
          <w:szCs w:val="24"/>
        </w:rPr>
        <w:t xml:space="preserve">ARTÍCULO 114.- </w:t>
      </w:r>
      <w:r>
        <w:rPr>
          <w:rFonts w:ascii="Arial" w:hAnsi="Arial" w:cs="Arial"/>
          <w:sz w:val="24"/>
          <w:szCs w:val="24"/>
        </w:rPr>
        <w:t>…</w:t>
      </w:r>
    </w:p>
    <w:p w:rsidR="00141963" w:rsidRDefault="00141963" w:rsidP="001B5102">
      <w:pPr>
        <w:spacing w:after="0" w:line="360" w:lineRule="auto"/>
        <w:jc w:val="both"/>
        <w:rPr>
          <w:rFonts w:ascii="Arial" w:hAnsi="Arial" w:cs="Arial"/>
          <w:sz w:val="24"/>
          <w:szCs w:val="24"/>
        </w:rPr>
      </w:pPr>
    </w:p>
    <w:p w:rsidR="00141963" w:rsidRDefault="00141963" w:rsidP="001B5102">
      <w:pPr>
        <w:spacing w:after="0" w:line="360" w:lineRule="auto"/>
        <w:jc w:val="both"/>
        <w:rPr>
          <w:rFonts w:ascii="Arial" w:hAnsi="Arial" w:cs="Arial"/>
          <w:sz w:val="24"/>
          <w:szCs w:val="24"/>
        </w:rPr>
      </w:pPr>
      <w:r>
        <w:rPr>
          <w:rFonts w:ascii="Arial" w:hAnsi="Arial" w:cs="Arial"/>
          <w:sz w:val="24"/>
          <w:szCs w:val="24"/>
        </w:rPr>
        <w:t>I. …</w:t>
      </w:r>
    </w:p>
    <w:p w:rsidR="00141963" w:rsidRDefault="00141963" w:rsidP="001B5102">
      <w:pPr>
        <w:spacing w:after="0" w:line="360" w:lineRule="auto"/>
        <w:jc w:val="both"/>
        <w:rPr>
          <w:rFonts w:ascii="Arial" w:hAnsi="Arial" w:cs="Arial"/>
          <w:sz w:val="24"/>
          <w:szCs w:val="24"/>
        </w:rPr>
      </w:pPr>
    </w:p>
    <w:p w:rsidR="00141963" w:rsidRDefault="00141963" w:rsidP="001B5102">
      <w:pPr>
        <w:spacing w:after="0" w:line="360" w:lineRule="auto"/>
        <w:jc w:val="both"/>
        <w:rPr>
          <w:rFonts w:ascii="Arial" w:hAnsi="Arial" w:cs="Arial"/>
          <w:sz w:val="24"/>
          <w:szCs w:val="24"/>
        </w:rPr>
      </w:pPr>
      <w:r w:rsidRPr="00141963">
        <w:rPr>
          <w:rFonts w:ascii="Arial" w:hAnsi="Arial" w:cs="Arial"/>
          <w:b/>
          <w:sz w:val="24"/>
          <w:szCs w:val="24"/>
        </w:rPr>
        <w:t>1.</w:t>
      </w:r>
      <w:r>
        <w:rPr>
          <w:rFonts w:ascii="Arial" w:hAnsi="Arial" w:cs="Arial"/>
          <w:sz w:val="24"/>
          <w:szCs w:val="24"/>
        </w:rPr>
        <w:t xml:space="preserve"> y </w:t>
      </w:r>
      <w:r w:rsidRPr="00141963">
        <w:rPr>
          <w:rFonts w:ascii="Arial" w:hAnsi="Arial" w:cs="Arial"/>
          <w:b/>
          <w:sz w:val="24"/>
          <w:szCs w:val="24"/>
        </w:rPr>
        <w:t>2.</w:t>
      </w:r>
      <w:r>
        <w:rPr>
          <w:rFonts w:ascii="Arial" w:hAnsi="Arial" w:cs="Arial"/>
          <w:sz w:val="24"/>
          <w:szCs w:val="24"/>
        </w:rPr>
        <w:t xml:space="preserve"> …</w:t>
      </w:r>
    </w:p>
    <w:p w:rsidR="00141963" w:rsidRPr="00141963" w:rsidRDefault="00141963" w:rsidP="001B5102">
      <w:pPr>
        <w:spacing w:after="0" w:line="360" w:lineRule="auto"/>
        <w:jc w:val="both"/>
        <w:rPr>
          <w:rFonts w:ascii="Arial" w:hAnsi="Arial" w:cs="Arial"/>
          <w:b/>
          <w:sz w:val="24"/>
          <w:szCs w:val="24"/>
        </w:rPr>
      </w:pPr>
      <w:r w:rsidRPr="00141963">
        <w:rPr>
          <w:rFonts w:ascii="Arial" w:hAnsi="Arial" w:cs="Arial"/>
          <w:b/>
          <w:sz w:val="24"/>
          <w:szCs w:val="24"/>
        </w:rPr>
        <w:t>3.</w:t>
      </w:r>
      <w:r>
        <w:rPr>
          <w:rFonts w:ascii="Arial" w:hAnsi="Arial" w:cs="Arial"/>
          <w:sz w:val="24"/>
          <w:szCs w:val="24"/>
        </w:rPr>
        <w:t xml:space="preserve"> Expedición de la tarjeta con vigencia anual, $200.00 (DOSCIENTOS PESOS 00/100 M.N.).</w:t>
      </w:r>
    </w:p>
    <w:p w:rsidR="00141963" w:rsidRDefault="00141963" w:rsidP="001B5102">
      <w:pPr>
        <w:spacing w:after="0" w:line="360" w:lineRule="auto"/>
        <w:jc w:val="both"/>
        <w:rPr>
          <w:rFonts w:ascii="Arial" w:hAnsi="Arial" w:cs="Arial"/>
          <w:sz w:val="24"/>
          <w:szCs w:val="24"/>
        </w:rPr>
      </w:pPr>
      <w:r w:rsidRPr="00141963">
        <w:rPr>
          <w:rFonts w:ascii="Arial" w:hAnsi="Arial" w:cs="Arial"/>
          <w:b/>
          <w:sz w:val="24"/>
          <w:szCs w:val="24"/>
        </w:rPr>
        <w:t>4.</w:t>
      </w:r>
      <w:r>
        <w:rPr>
          <w:rFonts w:ascii="Arial" w:hAnsi="Arial" w:cs="Arial"/>
          <w:b/>
          <w:sz w:val="24"/>
          <w:szCs w:val="24"/>
        </w:rPr>
        <w:t xml:space="preserve"> </w:t>
      </w:r>
      <w:r>
        <w:rPr>
          <w:rFonts w:ascii="Arial" w:hAnsi="Arial" w:cs="Arial"/>
          <w:sz w:val="24"/>
          <w:szCs w:val="24"/>
        </w:rPr>
        <w:t>Reposición por pérdida de la tarjeta de circulación, $100.00 (CIEN PESOS 00/100 M.N.).</w:t>
      </w:r>
    </w:p>
    <w:p w:rsidR="00141963" w:rsidRDefault="00141963" w:rsidP="001B5102">
      <w:pPr>
        <w:spacing w:after="0" w:line="360" w:lineRule="auto"/>
        <w:jc w:val="both"/>
        <w:rPr>
          <w:rFonts w:ascii="Arial" w:hAnsi="Arial" w:cs="Arial"/>
          <w:sz w:val="24"/>
          <w:szCs w:val="24"/>
        </w:rPr>
      </w:pPr>
      <w:r w:rsidRPr="00141963">
        <w:rPr>
          <w:rFonts w:ascii="Arial" w:hAnsi="Arial" w:cs="Arial"/>
          <w:b/>
          <w:sz w:val="24"/>
          <w:szCs w:val="24"/>
        </w:rPr>
        <w:t>II.</w:t>
      </w:r>
      <w:r>
        <w:rPr>
          <w:rFonts w:ascii="Arial" w:hAnsi="Arial" w:cs="Arial"/>
          <w:sz w:val="24"/>
          <w:szCs w:val="24"/>
        </w:rPr>
        <w:t xml:space="preserve"> a </w:t>
      </w:r>
      <w:r w:rsidRPr="00141963">
        <w:rPr>
          <w:rFonts w:ascii="Arial" w:hAnsi="Arial" w:cs="Arial"/>
          <w:b/>
          <w:sz w:val="24"/>
          <w:szCs w:val="24"/>
        </w:rPr>
        <w:t>VIII.</w:t>
      </w:r>
      <w:r>
        <w:rPr>
          <w:rFonts w:ascii="Arial" w:hAnsi="Arial" w:cs="Arial"/>
          <w:sz w:val="24"/>
          <w:szCs w:val="24"/>
        </w:rPr>
        <w:t xml:space="preserve"> … </w:t>
      </w:r>
    </w:p>
    <w:p w:rsidR="00141963" w:rsidRDefault="00141963" w:rsidP="001B5102">
      <w:pPr>
        <w:spacing w:after="0" w:line="360" w:lineRule="auto"/>
        <w:jc w:val="both"/>
        <w:rPr>
          <w:rFonts w:ascii="Arial" w:hAnsi="Arial" w:cs="Arial"/>
          <w:sz w:val="24"/>
          <w:szCs w:val="24"/>
        </w:rPr>
      </w:pPr>
    </w:p>
    <w:p w:rsidR="00141963" w:rsidRDefault="00141963" w:rsidP="001B5102">
      <w:pPr>
        <w:spacing w:after="0" w:line="360" w:lineRule="auto"/>
        <w:jc w:val="both"/>
        <w:rPr>
          <w:rFonts w:ascii="Arial" w:hAnsi="Arial" w:cs="Arial"/>
          <w:sz w:val="24"/>
          <w:szCs w:val="24"/>
        </w:rPr>
      </w:pPr>
      <w:r w:rsidRPr="00141963">
        <w:rPr>
          <w:rFonts w:ascii="Arial" w:hAnsi="Arial" w:cs="Arial"/>
          <w:b/>
          <w:sz w:val="24"/>
          <w:szCs w:val="24"/>
        </w:rPr>
        <w:t>IX.</w:t>
      </w:r>
      <w:r>
        <w:rPr>
          <w:rFonts w:ascii="Arial" w:hAnsi="Arial" w:cs="Arial"/>
          <w:sz w:val="24"/>
          <w:szCs w:val="24"/>
        </w:rPr>
        <w:t xml:space="preserve"> se deroga</w:t>
      </w:r>
    </w:p>
    <w:p w:rsidR="00141963" w:rsidRDefault="00141963" w:rsidP="001B5102">
      <w:pPr>
        <w:spacing w:after="0" w:line="360" w:lineRule="auto"/>
        <w:jc w:val="both"/>
        <w:rPr>
          <w:rFonts w:ascii="Arial" w:hAnsi="Arial" w:cs="Arial"/>
          <w:b/>
          <w:sz w:val="24"/>
          <w:szCs w:val="24"/>
        </w:rPr>
      </w:pPr>
    </w:p>
    <w:p w:rsidR="004D2772" w:rsidRPr="001B5102" w:rsidRDefault="004D2772" w:rsidP="001B5102">
      <w:pPr>
        <w:spacing w:after="0" w:line="360" w:lineRule="auto"/>
        <w:jc w:val="both"/>
        <w:rPr>
          <w:rFonts w:ascii="Arial" w:hAnsi="Arial" w:cs="Arial"/>
          <w:sz w:val="24"/>
          <w:szCs w:val="24"/>
        </w:rPr>
      </w:pPr>
      <w:r w:rsidRPr="001B5102">
        <w:rPr>
          <w:rFonts w:ascii="Arial" w:hAnsi="Arial" w:cs="Arial"/>
          <w:b/>
          <w:sz w:val="24"/>
          <w:szCs w:val="24"/>
        </w:rPr>
        <w:t>ARTÍCULO 131.-</w:t>
      </w:r>
      <w:r w:rsidRPr="001B5102">
        <w:rPr>
          <w:rFonts w:ascii="Arial" w:hAnsi="Arial" w:cs="Arial"/>
          <w:sz w:val="24"/>
          <w:szCs w:val="24"/>
        </w:rPr>
        <w:t xml:space="preserve"> … </w:t>
      </w:r>
    </w:p>
    <w:p w:rsidR="004D2772" w:rsidRPr="001B5102" w:rsidRDefault="004D2772" w:rsidP="001B5102">
      <w:pPr>
        <w:spacing w:after="0" w:line="360" w:lineRule="auto"/>
        <w:jc w:val="center"/>
        <w:rPr>
          <w:rFonts w:ascii="Arial" w:hAnsi="Arial" w:cs="Arial"/>
          <w:b/>
          <w:sz w:val="24"/>
          <w:szCs w:val="24"/>
        </w:rPr>
      </w:pPr>
      <w:r w:rsidRPr="001B5102">
        <w:rPr>
          <w:rFonts w:ascii="Arial" w:hAnsi="Arial" w:cs="Arial"/>
          <w:b/>
          <w:sz w:val="24"/>
          <w:szCs w:val="24"/>
        </w:rPr>
        <w:t>…</w:t>
      </w:r>
    </w:p>
    <w:p w:rsidR="00980B79" w:rsidRDefault="004D2772" w:rsidP="001B5102">
      <w:pPr>
        <w:spacing w:after="0" w:line="360" w:lineRule="auto"/>
        <w:jc w:val="both"/>
        <w:rPr>
          <w:rFonts w:ascii="Arial" w:hAnsi="Arial" w:cs="Arial"/>
          <w:sz w:val="24"/>
          <w:szCs w:val="24"/>
        </w:rPr>
      </w:pPr>
      <w:r w:rsidRPr="001B5102">
        <w:rPr>
          <w:rFonts w:ascii="Arial" w:hAnsi="Arial" w:cs="Arial"/>
          <w:sz w:val="24"/>
          <w:szCs w:val="24"/>
        </w:rPr>
        <w:t xml:space="preserve">I. a </w:t>
      </w:r>
      <w:r w:rsidRPr="001B5102">
        <w:rPr>
          <w:rFonts w:ascii="Arial" w:hAnsi="Arial" w:cs="Arial"/>
          <w:b/>
          <w:sz w:val="24"/>
          <w:szCs w:val="24"/>
        </w:rPr>
        <w:t>III.</w:t>
      </w:r>
      <w:r w:rsidRPr="001B5102">
        <w:rPr>
          <w:rFonts w:ascii="Arial" w:hAnsi="Arial" w:cs="Arial"/>
          <w:sz w:val="24"/>
          <w:szCs w:val="24"/>
        </w:rPr>
        <w:t xml:space="preserve">       </w:t>
      </w:r>
      <w:r w:rsidR="00F0414B" w:rsidRPr="001B5102">
        <w:rPr>
          <w:rFonts w:ascii="Arial" w:hAnsi="Arial" w:cs="Arial"/>
          <w:sz w:val="24"/>
          <w:szCs w:val="24"/>
        </w:rPr>
        <w:t>…</w:t>
      </w:r>
    </w:p>
    <w:p w:rsidR="00A35E04" w:rsidRPr="001B5102" w:rsidRDefault="00A35E04" w:rsidP="001B5102">
      <w:pPr>
        <w:spacing w:after="0" w:line="360" w:lineRule="auto"/>
        <w:jc w:val="both"/>
        <w:rPr>
          <w:rFonts w:ascii="Arial" w:hAnsi="Arial" w:cs="Arial"/>
          <w:sz w:val="24"/>
          <w:szCs w:val="24"/>
        </w:rPr>
      </w:pPr>
    </w:p>
    <w:p w:rsidR="00F0414B" w:rsidRPr="001B5102" w:rsidRDefault="00F0414B" w:rsidP="001B5102">
      <w:pPr>
        <w:spacing w:after="0" w:line="360" w:lineRule="auto"/>
        <w:jc w:val="both"/>
        <w:rPr>
          <w:rFonts w:ascii="Arial" w:hAnsi="Arial" w:cs="Arial"/>
          <w:sz w:val="24"/>
          <w:szCs w:val="24"/>
        </w:rPr>
      </w:pPr>
      <w:r w:rsidRPr="001B5102">
        <w:rPr>
          <w:rFonts w:ascii="Arial" w:hAnsi="Arial" w:cs="Arial"/>
          <w:b/>
          <w:sz w:val="24"/>
          <w:szCs w:val="24"/>
        </w:rPr>
        <w:t>IV.</w:t>
      </w:r>
      <w:r w:rsidRPr="001B5102">
        <w:rPr>
          <w:rFonts w:ascii="Arial" w:hAnsi="Arial" w:cs="Arial"/>
          <w:sz w:val="24"/>
          <w:szCs w:val="24"/>
        </w:rPr>
        <w:t xml:space="preserve">  Registro y expedición del permiso para la prestación del servicio privado de transporte con chofer, gestionado a través de aplicaciones para el control, programación y/o geolocalización en dispositivos fijos o móviles $1,714.00 (MIL SETECIENTOS CATORCE PESOS 00/100 M.N.)</w:t>
      </w:r>
      <w:r w:rsidR="009F47A8">
        <w:rPr>
          <w:rFonts w:ascii="Arial" w:hAnsi="Arial" w:cs="Arial"/>
          <w:sz w:val="24"/>
          <w:szCs w:val="24"/>
        </w:rPr>
        <w:t>.</w:t>
      </w:r>
    </w:p>
    <w:p w:rsidR="009F47A8" w:rsidRDefault="009F47A8" w:rsidP="001B5102">
      <w:pPr>
        <w:spacing w:after="0" w:line="360" w:lineRule="auto"/>
        <w:jc w:val="both"/>
        <w:rPr>
          <w:rFonts w:ascii="Arial" w:hAnsi="Arial" w:cs="Arial"/>
          <w:sz w:val="24"/>
          <w:szCs w:val="24"/>
        </w:rPr>
      </w:pPr>
    </w:p>
    <w:p w:rsidR="00F0414B" w:rsidRDefault="00F0414B" w:rsidP="001B5102">
      <w:pPr>
        <w:spacing w:after="0" w:line="360" w:lineRule="auto"/>
        <w:jc w:val="both"/>
        <w:rPr>
          <w:rFonts w:ascii="Arial" w:hAnsi="Arial" w:cs="Arial"/>
          <w:sz w:val="24"/>
          <w:szCs w:val="24"/>
        </w:rPr>
      </w:pPr>
      <w:r w:rsidRPr="001B5102">
        <w:rPr>
          <w:rFonts w:ascii="Arial" w:hAnsi="Arial" w:cs="Arial"/>
          <w:sz w:val="24"/>
          <w:szCs w:val="24"/>
        </w:rPr>
        <w:lastRenderedPageBreak/>
        <w:t>Las personas morales que operen y/o administren aplicaciones y plataformas informáticas para el control, programación y/o geolocalización en dispositivos fijos o móviles, a través de las cuales los particulares pueden contratar el servicio privado de transporte con chofer, estarán obligados a retener y enterar el derecho que se cause.   La determinación del Derecho a retener deberá realizarse con base a la información de los prestadores que llevan a cabo los servicios.</w:t>
      </w:r>
    </w:p>
    <w:p w:rsidR="009F47A8" w:rsidRPr="001B5102" w:rsidRDefault="009F47A8" w:rsidP="001B5102">
      <w:pPr>
        <w:spacing w:after="0" w:line="360" w:lineRule="auto"/>
        <w:jc w:val="both"/>
        <w:rPr>
          <w:rFonts w:ascii="Arial" w:hAnsi="Arial" w:cs="Arial"/>
          <w:sz w:val="24"/>
          <w:szCs w:val="24"/>
        </w:rPr>
      </w:pPr>
    </w:p>
    <w:p w:rsidR="00F0414B" w:rsidRDefault="00F0414B" w:rsidP="001B5102">
      <w:pPr>
        <w:spacing w:after="0" w:line="360" w:lineRule="auto"/>
        <w:jc w:val="both"/>
        <w:rPr>
          <w:rFonts w:ascii="Arial" w:hAnsi="Arial" w:cs="Arial"/>
          <w:sz w:val="24"/>
          <w:szCs w:val="24"/>
        </w:rPr>
      </w:pPr>
      <w:r w:rsidRPr="001B5102">
        <w:rPr>
          <w:rFonts w:ascii="Arial" w:hAnsi="Arial" w:cs="Arial"/>
          <w:sz w:val="24"/>
          <w:szCs w:val="24"/>
        </w:rPr>
        <w:t>El derecho que se retenga en términos de los párrafos   anteriores, lo podrán acreditar los prestadores del servicio a que se refiere esta fracción, contra el derecho a su cargo.  En ningún caso las cantidades retenidas darán lugar a devolución o compensación para el retenedor.  En todo caso, el retenedor deberá entregar al prestador la constancia de retención en las formas autorizadas por la Secretaría de Finanzas del Gobierno del Estado.</w:t>
      </w:r>
    </w:p>
    <w:p w:rsidR="009F47A8" w:rsidRPr="001B5102" w:rsidRDefault="009F47A8" w:rsidP="001B5102">
      <w:pPr>
        <w:spacing w:after="0" w:line="360" w:lineRule="auto"/>
        <w:jc w:val="both"/>
        <w:rPr>
          <w:rFonts w:ascii="Arial" w:hAnsi="Arial" w:cs="Arial"/>
          <w:sz w:val="24"/>
          <w:szCs w:val="24"/>
        </w:rPr>
      </w:pPr>
    </w:p>
    <w:p w:rsidR="009F47A8" w:rsidRDefault="00F0414B" w:rsidP="001B5102">
      <w:pPr>
        <w:spacing w:after="0" w:line="360" w:lineRule="auto"/>
        <w:jc w:val="both"/>
        <w:rPr>
          <w:rFonts w:ascii="Arial" w:hAnsi="Arial" w:cs="Arial"/>
          <w:sz w:val="24"/>
          <w:szCs w:val="24"/>
        </w:rPr>
      </w:pPr>
      <w:r w:rsidRPr="001B5102">
        <w:rPr>
          <w:rFonts w:ascii="Arial" w:hAnsi="Arial" w:cs="Arial"/>
          <w:sz w:val="24"/>
          <w:szCs w:val="24"/>
        </w:rPr>
        <w:t>Quien tenga la obligación de efectuar la retención prevista en el párrafo anterior tendrá la opción de no efectuarla, cuando el prestador del servicio tenga su domicilio fiscal en el territorio del Estado de Coahuila de Zaragoza y además cumpla con los requisitos siguientes:</w:t>
      </w:r>
    </w:p>
    <w:p w:rsidR="00F0414B" w:rsidRPr="001B5102" w:rsidRDefault="00F0414B" w:rsidP="001B5102">
      <w:pPr>
        <w:spacing w:after="0" w:line="360" w:lineRule="auto"/>
        <w:jc w:val="both"/>
        <w:rPr>
          <w:rFonts w:ascii="Arial" w:hAnsi="Arial" w:cs="Arial"/>
          <w:sz w:val="24"/>
          <w:szCs w:val="24"/>
        </w:rPr>
      </w:pPr>
      <w:r w:rsidRPr="001B5102">
        <w:rPr>
          <w:rFonts w:ascii="Arial" w:hAnsi="Arial" w:cs="Arial"/>
          <w:sz w:val="24"/>
          <w:szCs w:val="24"/>
        </w:rPr>
        <w:t xml:space="preserve"> </w:t>
      </w:r>
    </w:p>
    <w:p w:rsidR="00F0414B" w:rsidRDefault="00F0414B" w:rsidP="001B5102">
      <w:pPr>
        <w:spacing w:after="0" w:line="360" w:lineRule="auto"/>
        <w:jc w:val="both"/>
        <w:rPr>
          <w:rFonts w:ascii="Arial" w:hAnsi="Arial" w:cs="Arial"/>
          <w:sz w:val="24"/>
          <w:szCs w:val="24"/>
        </w:rPr>
      </w:pPr>
      <w:r w:rsidRPr="001B5102">
        <w:rPr>
          <w:rFonts w:ascii="Arial" w:hAnsi="Arial" w:cs="Arial"/>
          <w:sz w:val="24"/>
          <w:szCs w:val="24"/>
        </w:rPr>
        <w:t>1.-    Presentar aviso ante las autoridades fiscales del Estado en la forma aprobada para tal efecto por la Secretaría de Finanzas, en el mes que inicie operaciones.</w:t>
      </w:r>
    </w:p>
    <w:p w:rsidR="009F47A8" w:rsidRPr="001B5102" w:rsidRDefault="009F47A8" w:rsidP="001B5102">
      <w:pPr>
        <w:spacing w:after="0" w:line="360" w:lineRule="auto"/>
        <w:jc w:val="both"/>
        <w:rPr>
          <w:rFonts w:ascii="Arial" w:hAnsi="Arial" w:cs="Arial"/>
          <w:sz w:val="24"/>
          <w:szCs w:val="24"/>
        </w:rPr>
      </w:pPr>
    </w:p>
    <w:p w:rsidR="00F0414B" w:rsidRDefault="00F0414B" w:rsidP="001B5102">
      <w:pPr>
        <w:spacing w:after="0" w:line="360" w:lineRule="auto"/>
        <w:jc w:val="both"/>
        <w:rPr>
          <w:rFonts w:ascii="Arial" w:hAnsi="Arial" w:cs="Arial"/>
          <w:sz w:val="24"/>
          <w:szCs w:val="24"/>
        </w:rPr>
      </w:pPr>
      <w:r w:rsidRPr="001B5102">
        <w:rPr>
          <w:rFonts w:ascii="Arial" w:hAnsi="Arial" w:cs="Arial"/>
          <w:sz w:val="24"/>
          <w:szCs w:val="24"/>
        </w:rPr>
        <w:t>2.-    Que obtenga copia de la constancia de inscripción actualizada de la persona moral a que se refiere el segundo párrafo de esta fracción, ante el registro estatal de contribuyentes del que llevan las autoridades fiscales del Estado, y lo presente a las autoridades fiscales cuando le sea requerido.</w:t>
      </w:r>
    </w:p>
    <w:p w:rsidR="009F47A8" w:rsidRPr="001B5102" w:rsidRDefault="009F47A8" w:rsidP="001B5102">
      <w:pPr>
        <w:spacing w:after="0" w:line="360" w:lineRule="auto"/>
        <w:jc w:val="both"/>
        <w:rPr>
          <w:rFonts w:ascii="Arial" w:hAnsi="Arial" w:cs="Arial"/>
          <w:sz w:val="24"/>
          <w:szCs w:val="24"/>
        </w:rPr>
      </w:pPr>
    </w:p>
    <w:p w:rsidR="00F0414B" w:rsidRDefault="00F0414B" w:rsidP="001B5102">
      <w:pPr>
        <w:spacing w:after="0" w:line="360" w:lineRule="auto"/>
        <w:jc w:val="both"/>
        <w:rPr>
          <w:rFonts w:ascii="Arial" w:hAnsi="Arial" w:cs="Arial"/>
          <w:sz w:val="24"/>
          <w:szCs w:val="24"/>
        </w:rPr>
      </w:pPr>
      <w:r w:rsidRPr="001B5102">
        <w:rPr>
          <w:rFonts w:ascii="Arial" w:hAnsi="Arial" w:cs="Arial"/>
          <w:sz w:val="24"/>
          <w:szCs w:val="24"/>
        </w:rPr>
        <w:lastRenderedPageBreak/>
        <w:t>3.-    Que presente ante las autoridades fiscales del Estado, en las formas aprobadas para tal efecto, una declaración informativa acerca de los pagos recibidos de la persona moral a que se refiere esta fracción en las formas oficiales aprobadas por ésta, a más tardar en el mes de marzo de cada año, correspondiente a los pagos que se les hubiera realizado en el año de calendario anterior.</w:t>
      </w:r>
    </w:p>
    <w:p w:rsidR="009F47A8" w:rsidRPr="001B5102" w:rsidRDefault="009F47A8" w:rsidP="001B5102">
      <w:pPr>
        <w:spacing w:after="0" w:line="360" w:lineRule="auto"/>
        <w:jc w:val="both"/>
        <w:rPr>
          <w:rFonts w:ascii="Arial" w:hAnsi="Arial" w:cs="Arial"/>
          <w:sz w:val="24"/>
          <w:szCs w:val="24"/>
        </w:rPr>
      </w:pPr>
    </w:p>
    <w:p w:rsidR="00F0414B" w:rsidRDefault="00F0414B" w:rsidP="001B5102">
      <w:pPr>
        <w:spacing w:after="0" w:line="360" w:lineRule="auto"/>
        <w:jc w:val="both"/>
        <w:rPr>
          <w:rFonts w:ascii="Arial" w:hAnsi="Arial" w:cs="Arial"/>
          <w:sz w:val="24"/>
          <w:szCs w:val="24"/>
        </w:rPr>
      </w:pPr>
      <w:r w:rsidRPr="001B5102">
        <w:rPr>
          <w:rFonts w:ascii="Arial" w:hAnsi="Arial" w:cs="Arial"/>
          <w:sz w:val="24"/>
          <w:szCs w:val="24"/>
        </w:rPr>
        <w:t>Quien debiendo efectuar la retención de derecho señalado en este artículo y ejerza la opción de no retener, y no cumpla con alguno de los requisitos u obligaciones señaladas en los incisos que anteceden, será responsable solidario del pago del derecho y sus accesorios hasta por el importe de la retención que no hubiere efectuado.</w:t>
      </w:r>
    </w:p>
    <w:p w:rsidR="009F47A8" w:rsidRPr="001B5102" w:rsidRDefault="009F47A8" w:rsidP="001B5102">
      <w:pPr>
        <w:spacing w:after="0" w:line="360" w:lineRule="auto"/>
        <w:jc w:val="both"/>
        <w:rPr>
          <w:rFonts w:ascii="Arial" w:hAnsi="Arial" w:cs="Arial"/>
          <w:sz w:val="24"/>
          <w:szCs w:val="24"/>
        </w:rPr>
      </w:pPr>
    </w:p>
    <w:p w:rsidR="00F0414B" w:rsidRPr="001B5102" w:rsidRDefault="00F0414B" w:rsidP="001B5102">
      <w:pPr>
        <w:pStyle w:val="Default"/>
        <w:spacing w:line="360" w:lineRule="auto"/>
        <w:ind w:left="567" w:hanging="567"/>
        <w:jc w:val="both"/>
        <w:rPr>
          <w:rFonts w:ascii="Arial" w:hAnsi="Arial" w:cs="Arial"/>
        </w:rPr>
      </w:pPr>
      <w:r w:rsidRPr="001B5102">
        <w:rPr>
          <w:rFonts w:ascii="Arial" w:hAnsi="Arial" w:cs="Arial"/>
          <w:b/>
          <w:bCs/>
        </w:rPr>
        <w:t>V.</w:t>
      </w:r>
      <w:r w:rsidRPr="001B5102">
        <w:rPr>
          <w:rFonts w:ascii="Arial" w:hAnsi="Arial" w:cs="Arial"/>
          <w:b/>
          <w:bCs/>
        </w:rPr>
        <w:tab/>
      </w:r>
      <w:r w:rsidRPr="001B5102">
        <w:rPr>
          <w:rFonts w:ascii="Arial" w:hAnsi="Arial" w:cs="Arial"/>
        </w:rPr>
        <w:t xml:space="preserve">Expedición de licencias para conducir vehículos: </w:t>
      </w:r>
    </w:p>
    <w:p w:rsidR="00F0414B" w:rsidRPr="001B5102" w:rsidRDefault="00F0414B" w:rsidP="001B5102">
      <w:pPr>
        <w:pStyle w:val="Default"/>
        <w:spacing w:line="360" w:lineRule="auto"/>
        <w:ind w:left="1134" w:hanging="567"/>
        <w:jc w:val="both"/>
        <w:rPr>
          <w:rFonts w:ascii="Arial" w:hAnsi="Arial" w:cs="Arial"/>
          <w:b/>
          <w:bCs/>
        </w:rPr>
      </w:pPr>
    </w:p>
    <w:p w:rsidR="00F0414B" w:rsidRPr="001B5102" w:rsidRDefault="00F0414B" w:rsidP="001B5102">
      <w:pPr>
        <w:pStyle w:val="Default"/>
        <w:spacing w:line="360" w:lineRule="auto"/>
        <w:ind w:left="1134" w:hanging="567"/>
        <w:jc w:val="both"/>
        <w:rPr>
          <w:rFonts w:ascii="Arial" w:hAnsi="Arial" w:cs="Arial"/>
        </w:rPr>
      </w:pPr>
      <w:r w:rsidRPr="001B5102">
        <w:rPr>
          <w:rFonts w:ascii="Arial" w:hAnsi="Arial" w:cs="Arial"/>
          <w:b/>
          <w:bCs/>
        </w:rPr>
        <w:t>1.</w:t>
      </w:r>
      <w:r w:rsidRPr="001B5102">
        <w:rPr>
          <w:rFonts w:ascii="Arial" w:hAnsi="Arial" w:cs="Arial"/>
          <w:b/>
          <w:bCs/>
        </w:rPr>
        <w:tab/>
      </w:r>
      <w:r w:rsidRPr="001B5102">
        <w:rPr>
          <w:rFonts w:ascii="Arial" w:hAnsi="Arial" w:cs="Arial"/>
        </w:rPr>
        <w:t xml:space="preserve">Motociclista $115.00 (CIENTO QUINCE PESOS 00/100 M.N.); </w:t>
      </w:r>
    </w:p>
    <w:p w:rsidR="00F0414B" w:rsidRPr="001B5102" w:rsidRDefault="00F0414B" w:rsidP="001B5102">
      <w:pPr>
        <w:pStyle w:val="Default"/>
        <w:spacing w:line="360" w:lineRule="auto"/>
        <w:ind w:left="1134" w:hanging="567"/>
        <w:jc w:val="both"/>
        <w:rPr>
          <w:rFonts w:ascii="Arial" w:hAnsi="Arial" w:cs="Arial"/>
          <w:b/>
          <w:bCs/>
        </w:rPr>
      </w:pPr>
    </w:p>
    <w:p w:rsidR="00F0414B" w:rsidRPr="001B5102" w:rsidRDefault="00F0414B" w:rsidP="001B5102">
      <w:pPr>
        <w:pStyle w:val="Default"/>
        <w:spacing w:line="360" w:lineRule="auto"/>
        <w:ind w:left="1134" w:hanging="567"/>
        <w:jc w:val="both"/>
        <w:rPr>
          <w:rFonts w:ascii="Arial" w:hAnsi="Arial" w:cs="Arial"/>
        </w:rPr>
      </w:pPr>
      <w:r w:rsidRPr="001B5102">
        <w:rPr>
          <w:rFonts w:ascii="Arial" w:hAnsi="Arial" w:cs="Arial"/>
          <w:b/>
          <w:bCs/>
        </w:rPr>
        <w:t>2.</w:t>
      </w:r>
      <w:r w:rsidRPr="001B5102">
        <w:rPr>
          <w:rFonts w:ascii="Arial" w:hAnsi="Arial" w:cs="Arial"/>
          <w:b/>
          <w:bCs/>
        </w:rPr>
        <w:tab/>
      </w:r>
      <w:r w:rsidRPr="001B5102">
        <w:rPr>
          <w:rFonts w:ascii="Arial" w:hAnsi="Arial" w:cs="Arial"/>
        </w:rPr>
        <w:t xml:space="preserve">Chofer servicio particular $422.00 (CUATROCIENTOS VEINTIDOS PESOS 00/100 M.N.); </w:t>
      </w:r>
    </w:p>
    <w:p w:rsidR="00F0414B" w:rsidRPr="001B5102" w:rsidRDefault="00F0414B" w:rsidP="001B5102">
      <w:pPr>
        <w:pStyle w:val="Default"/>
        <w:spacing w:line="360" w:lineRule="auto"/>
        <w:ind w:left="1134" w:hanging="567"/>
        <w:jc w:val="both"/>
        <w:rPr>
          <w:rFonts w:ascii="Arial" w:hAnsi="Arial" w:cs="Arial"/>
          <w:b/>
          <w:bCs/>
        </w:rPr>
      </w:pPr>
    </w:p>
    <w:p w:rsidR="00F0414B" w:rsidRPr="001B5102" w:rsidRDefault="00F0414B" w:rsidP="001B5102">
      <w:pPr>
        <w:pStyle w:val="Default"/>
        <w:spacing w:line="360" w:lineRule="auto"/>
        <w:ind w:left="1134" w:hanging="567"/>
        <w:jc w:val="both"/>
        <w:rPr>
          <w:rFonts w:ascii="Arial" w:hAnsi="Arial" w:cs="Arial"/>
        </w:rPr>
      </w:pPr>
      <w:r w:rsidRPr="001B5102">
        <w:rPr>
          <w:rFonts w:ascii="Arial" w:hAnsi="Arial" w:cs="Arial"/>
          <w:b/>
          <w:bCs/>
        </w:rPr>
        <w:t>3.</w:t>
      </w:r>
      <w:r w:rsidRPr="001B5102">
        <w:rPr>
          <w:rFonts w:ascii="Arial" w:hAnsi="Arial" w:cs="Arial"/>
          <w:b/>
          <w:bCs/>
        </w:rPr>
        <w:tab/>
      </w:r>
      <w:r w:rsidRPr="001B5102">
        <w:rPr>
          <w:rFonts w:ascii="Arial" w:hAnsi="Arial" w:cs="Arial"/>
        </w:rPr>
        <w:t xml:space="preserve">Automovilista $382.00 (TRESCIENTOS OCHENTA Y DOS PESOS 00/100 M.N.) expedida con una vigencia de 2 años expedida con una vigencia de 2 años; </w:t>
      </w:r>
    </w:p>
    <w:p w:rsidR="00F0414B" w:rsidRPr="001B5102" w:rsidRDefault="00F0414B" w:rsidP="001B5102">
      <w:pPr>
        <w:pStyle w:val="Default"/>
        <w:spacing w:line="360" w:lineRule="auto"/>
        <w:ind w:left="1134" w:hanging="567"/>
        <w:jc w:val="both"/>
        <w:rPr>
          <w:rFonts w:ascii="Arial" w:hAnsi="Arial" w:cs="Arial"/>
          <w:b/>
          <w:bCs/>
        </w:rPr>
      </w:pPr>
    </w:p>
    <w:p w:rsidR="00F0414B" w:rsidRPr="001B5102" w:rsidRDefault="00F0414B" w:rsidP="001B5102">
      <w:pPr>
        <w:pStyle w:val="Default"/>
        <w:spacing w:line="360" w:lineRule="auto"/>
        <w:ind w:left="1134" w:hanging="567"/>
        <w:jc w:val="both"/>
        <w:rPr>
          <w:rFonts w:ascii="Arial" w:hAnsi="Arial" w:cs="Arial"/>
        </w:rPr>
      </w:pPr>
      <w:r w:rsidRPr="001B5102">
        <w:rPr>
          <w:rFonts w:ascii="Arial" w:hAnsi="Arial" w:cs="Arial"/>
          <w:b/>
          <w:bCs/>
        </w:rPr>
        <w:t>4.</w:t>
      </w:r>
      <w:r w:rsidRPr="001B5102">
        <w:rPr>
          <w:rFonts w:ascii="Arial" w:hAnsi="Arial" w:cs="Arial"/>
          <w:b/>
          <w:bCs/>
        </w:rPr>
        <w:tab/>
      </w:r>
      <w:r w:rsidRPr="001B5102">
        <w:rPr>
          <w:rFonts w:ascii="Arial" w:hAnsi="Arial" w:cs="Arial"/>
        </w:rPr>
        <w:t xml:space="preserve">Chofer de servicio público $468.00 (CUATROCIENTOS SESENTA Y OCHO PESOS 00/100 M.N.); </w:t>
      </w:r>
    </w:p>
    <w:p w:rsidR="00F0414B" w:rsidRPr="001B5102" w:rsidRDefault="00F0414B" w:rsidP="001B5102">
      <w:pPr>
        <w:pStyle w:val="Default"/>
        <w:spacing w:line="360" w:lineRule="auto"/>
        <w:ind w:left="1134" w:hanging="567"/>
        <w:jc w:val="both"/>
        <w:rPr>
          <w:rFonts w:ascii="Arial" w:hAnsi="Arial" w:cs="Arial"/>
          <w:b/>
          <w:bCs/>
        </w:rPr>
      </w:pPr>
    </w:p>
    <w:p w:rsidR="00F0414B" w:rsidRPr="001B5102" w:rsidRDefault="00F0414B" w:rsidP="001B5102">
      <w:pPr>
        <w:pStyle w:val="Default"/>
        <w:spacing w:line="360" w:lineRule="auto"/>
        <w:ind w:left="1134" w:hanging="567"/>
        <w:jc w:val="both"/>
        <w:rPr>
          <w:rFonts w:ascii="Arial" w:hAnsi="Arial" w:cs="Arial"/>
        </w:rPr>
      </w:pPr>
      <w:r w:rsidRPr="001B5102">
        <w:rPr>
          <w:rFonts w:ascii="Arial" w:hAnsi="Arial" w:cs="Arial"/>
          <w:b/>
          <w:bCs/>
        </w:rPr>
        <w:t>5.</w:t>
      </w:r>
      <w:r w:rsidRPr="001B5102">
        <w:rPr>
          <w:rFonts w:ascii="Arial" w:hAnsi="Arial" w:cs="Arial"/>
          <w:b/>
          <w:bCs/>
        </w:rPr>
        <w:tab/>
      </w:r>
      <w:r w:rsidRPr="001B5102">
        <w:rPr>
          <w:rFonts w:ascii="Arial" w:hAnsi="Arial" w:cs="Arial"/>
        </w:rPr>
        <w:t xml:space="preserve">Chofer para transporte de materiales peligrosos, </w:t>
      </w:r>
      <w:r w:rsidRPr="001B5102">
        <w:rPr>
          <w:rFonts w:ascii="Arial" w:eastAsia="Calibri" w:hAnsi="Arial" w:cs="Arial"/>
        </w:rPr>
        <w:t>$584.00 (QUINIENTOS OCHENTA Y CUATRO PESOS 00/100 M.N.)</w:t>
      </w:r>
      <w:r w:rsidRPr="001B5102">
        <w:rPr>
          <w:rFonts w:ascii="Arial" w:hAnsi="Arial" w:cs="Arial"/>
        </w:rPr>
        <w:t xml:space="preserve">; y </w:t>
      </w:r>
    </w:p>
    <w:p w:rsidR="00F0414B" w:rsidRPr="001B5102" w:rsidRDefault="00F0414B" w:rsidP="001B5102">
      <w:pPr>
        <w:spacing w:after="0" w:line="360" w:lineRule="auto"/>
        <w:jc w:val="both"/>
        <w:rPr>
          <w:rFonts w:ascii="Arial" w:hAnsi="Arial" w:cs="Arial"/>
          <w:b/>
          <w:bCs/>
          <w:sz w:val="24"/>
          <w:szCs w:val="24"/>
        </w:rPr>
      </w:pPr>
    </w:p>
    <w:p w:rsidR="00F0414B" w:rsidRDefault="00F0414B" w:rsidP="001B5102">
      <w:pPr>
        <w:spacing w:after="0" w:line="360" w:lineRule="auto"/>
        <w:jc w:val="both"/>
        <w:rPr>
          <w:rFonts w:ascii="Arial" w:hAnsi="Arial" w:cs="Arial"/>
          <w:sz w:val="24"/>
          <w:szCs w:val="24"/>
        </w:rPr>
      </w:pPr>
      <w:r w:rsidRPr="001B5102">
        <w:rPr>
          <w:rFonts w:ascii="Arial" w:hAnsi="Arial" w:cs="Arial"/>
          <w:b/>
          <w:bCs/>
          <w:sz w:val="24"/>
          <w:szCs w:val="24"/>
        </w:rPr>
        <w:lastRenderedPageBreak/>
        <w:t>VI.</w:t>
      </w:r>
      <w:r w:rsidRPr="001B5102">
        <w:rPr>
          <w:rFonts w:ascii="Arial" w:hAnsi="Arial" w:cs="Arial"/>
          <w:b/>
          <w:bCs/>
          <w:sz w:val="24"/>
          <w:szCs w:val="24"/>
        </w:rPr>
        <w:tab/>
      </w:r>
      <w:r w:rsidRPr="001B5102">
        <w:rPr>
          <w:rFonts w:ascii="Arial" w:hAnsi="Arial" w:cs="Arial"/>
          <w:sz w:val="24"/>
          <w:szCs w:val="24"/>
        </w:rPr>
        <w:t>Examen teórico-práctico de conocimientos viales y fotografía digitalizada en la licencia, $81.00 (OCHENTA Y UN PESOS 00/100 M.N.).</w:t>
      </w:r>
    </w:p>
    <w:p w:rsidR="002C53A8" w:rsidRDefault="002C53A8" w:rsidP="001B5102">
      <w:pPr>
        <w:spacing w:after="0" w:line="360" w:lineRule="auto"/>
        <w:jc w:val="both"/>
        <w:rPr>
          <w:rFonts w:ascii="Arial" w:hAnsi="Arial" w:cs="Arial"/>
          <w:sz w:val="24"/>
          <w:szCs w:val="24"/>
        </w:rPr>
      </w:pPr>
    </w:p>
    <w:p w:rsidR="002C53A8" w:rsidRPr="002C53A8" w:rsidRDefault="002C53A8" w:rsidP="002C53A8">
      <w:pPr>
        <w:pStyle w:val="Ttulo2"/>
        <w:spacing w:line="360" w:lineRule="auto"/>
        <w:jc w:val="center"/>
        <w:rPr>
          <w:rFonts w:cs="Arial"/>
        </w:rPr>
      </w:pPr>
      <w:bookmarkStart w:id="0" w:name="_Toc378072786"/>
      <w:r w:rsidRPr="002C53A8">
        <w:rPr>
          <w:rFonts w:cs="Arial"/>
        </w:rPr>
        <w:t>CAPITULO DECIMO</w:t>
      </w:r>
    </w:p>
    <w:p w:rsidR="002C53A8" w:rsidRPr="002C53A8" w:rsidRDefault="002C53A8" w:rsidP="002C53A8">
      <w:pPr>
        <w:pStyle w:val="Ttulo2"/>
        <w:spacing w:line="360" w:lineRule="auto"/>
        <w:jc w:val="center"/>
        <w:rPr>
          <w:rFonts w:cs="Arial"/>
        </w:rPr>
      </w:pPr>
      <w:r w:rsidRPr="002C53A8">
        <w:rPr>
          <w:rFonts w:cs="Arial"/>
        </w:rPr>
        <w:t xml:space="preserve">POR SERVICIOS DE LA </w:t>
      </w:r>
      <w:r>
        <w:rPr>
          <w:rFonts w:cs="Arial"/>
        </w:rPr>
        <w:t>FISCAL</w:t>
      </w:r>
      <w:r w:rsidRPr="002C53A8">
        <w:rPr>
          <w:rFonts w:cs="Arial"/>
        </w:rPr>
        <w:t>ÍA GENERAL DEL ESTADO</w:t>
      </w:r>
      <w:bookmarkEnd w:id="0"/>
      <w:r>
        <w:rPr>
          <w:rFonts w:cs="Arial"/>
        </w:rPr>
        <w:t xml:space="preserve"> DE COAHUILA DE ZARAGOZA</w:t>
      </w:r>
    </w:p>
    <w:p w:rsidR="002C53A8" w:rsidRPr="002C53A8" w:rsidRDefault="002C53A8" w:rsidP="002C53A8">
      <w:pPr>
        <w:spacing w:after="0" w:line="360" w:lineRule="auto"/>
        <w:jc w:val="center"/>
        <w:rPr>
          <w:rFonts w:ascii="Arial" w:hAnsi="Arial" w:cs="Arial"/>
          <w:b/>
          <w:bCs/>
          <w:sz w:val="24"/>
          <w:szCs w:val="24"/>
        </w:rPr>
      </w:pPr>
    </w:p>
    <w:p w:rsidR="002C53A8" w:rsidRPr="002C53A8" w:rsidRDefault="002C53A8" w:rsidP="002C53A8">
      <w:pPr>
        <w:spacing w:after="0" w:line="360" w:lineRule="auto"/>
        <w:jc w:val="center"/>
        <w:rPr>
          <w:rFonts w:ascii="Arial" w:hAnsi="Arial" w:cs="Arial"/>
          <w:b/>
          <w:bCs/>
          <w:sz w:val="24"/>
          <w:szCs w:val="24"/>
        </w:rPr>
      </w:pPr>
      <w:r w:rsidRPr="002C53A8">
        <w:rPr>
          <w:rFonts w:ascii="Arial" w:hAnsi="Arial" w:cs="Arial"/>
          <w:b/>
          <w:bCs/>
          <w:sz w:val="24"/>
          <w:szCs w:val="24"/>
        </w:rPr>
        <w:t>OBJETO</w:t>
      </w:r>
    </w:p>
    <w:p w:rsidR="002C53A8" w:rsidRPr="002C53A8" w:rsidRDefault="002C53A8" w:rsidP="002C53A8">
      <w:pPr>
        <w:spacing w:after="0" w:line="360" w:lineRule="auto"/>
        <w:jc w:val="center"/>
        <w:rPr>
          <w:rFonts w:ascii="Arial" w:hAnsi="Arial" w:cs="Arial"/>
          <w:b/>
          <w:bCs/>
          <w:sz w:val="24"/>
          <w:szCs w:val="24"/>
        </w:rPr>
      </w:pPr>
    </w:p>
    <w:p w:rsidR="002C53A8" w:rsidRPr="002C53A8" w:rsidRDefault="002C53A8" w:rsidP="002C53A8">
      <w:pPr>
        <w:spacing w:after="0" w:line="360" w:lineRule="auto"/>
        <w:rPr>
          <w:rFonts w:ascii="Arial" w:hAnsi="Arial" w:cs="Arial"/>
          <w:sz w:val="24"/>
          <w:szCs w:val="24"/>
        </w:rPr>
      </w:pPr>
      <w:r w:rsidRPr="002C53A8">
        <w:rPr>
          <w:rFonts w:ascii="Arial" w:hAnsi="Arial" w:cs="Arial"/>
          <w:b/>
          <w:bCs/>
          <w:sz w:val="24"/>
          <w:szCs w:val="24"/>
        </w:rPr>
        <w:t>ARTÍCULO 157.-</w:t>
      </w:r>
      <w:r w:rsidRPr="002C53A8">
        <w:rPr>
          <w:rFonts w:ascii="Arial" w:hAnsi="Arial" w:cs="Arial"/>
          <w:sz w:val="24"/>
          <w:szCs w:val="24"/>
        </w:rPr>
        <w:t xml:space="preserve"> Los servicios que presta la </w:t>
      </w:r>
      <w:r>
        <w:rPr>
          <w:rFonts w:ascii="Arial" w:hAnsi="Arial" w:cs="Arial"/>
          <w:sz w:val="24"/>
          <w:szCs w:val="24"/>
        </w:rPr>
        <w:t>Fiscalía</w:t>
      </w:r>
      <w:r w:rsidRPr="002C53A8">
        <w:rPr>
          <w:rFonts w:ascii="Arial" w:hAnsi="Arial" w:cs="Arial"/>
          <w:sz w:val="24"/>
          <w:szCs w:val="24"/>
        </w:rPr>
        <w:t xml:space="preserve"> General del Estado </w:t>
      </w:r>
      <w:r>
        <w:rPr>
          <w:rFonts w:ascii="Arial" w:hAnsi="Arial" w:cs="Arial"/>
          <w:sz w:val="24"/>
          <w:szCs w:val="24"/>
        </w:rPr>
        <w:t xml:space="preserve">de Coahuila de Zaragoza, </w:t>
      </w:r>
      <w:r w:rsidRPr="002C53A8">
        <w:rPr>
          <w:rFonts w:ascii="Arial" w:hAnsi="Arial" w:cs="Arial"/>
          <w:sz w:val="24"/>
          <w:szCs w:val="24"/>
        </w:rPr>
        <w:t>a través de sus unidades administrativas, causarán derechos conforme a la siguiente:</w:t>
      </w:r>
    </w:p>
    <w:p w:rsidR="002C53A8" w:rsidRPr="002C53A8" w:rsidRDefault="002C53A8" w:rsidP="002C53A8">
      <w:pPr>
        <w:spacing w:after="0" w:line="360" w:lineRule="auto"/>
        <w:rPr>
          <w:rFonts w:ascii="Arial" w:hAnsi="Arial" w:cs="Arial"/>
          <w:sz w:val="24"/>
          <w:szCs w:val="24"/>
        </w:rPr>
      </w:pPr>
    </w:p>
    <w:p w:rsidR="002C53A8" w:rsidRPr="002C53A8" w:rsidRDefault="002C53A8" w:rsidP="002C53A8">
      <w:pPr>
        <w:spacing w:after="0" w:line="360" w:lineRule="auto"/>
        <w:jc w:val="center"/>
        <w:rPr>
          <w:rFonts w:ascii="Arial" w:hAnsi="Arial" w:cs="Arial"/>
          <w:b/>
          <w:bCs/>
          <w:sz w:val="24"/>
          <w:szCs w:val="24"/>
        </w:rPr>
      </w:pPr>
      <w:r w:rsidRPr="002C53A8">
        <w:rPr>
          <w:rFonts w:ascii="Arial" w:hAnsi="Arial" w:cs="Arial"/>
          <w:b/>
          <w:bCs/>
          <w:sz w:val="24"/>
          <w:szCs w:val="24"/>
        </w:rPr>
        <w:t>TARIFA</w:t>
      </w:r>
    </w:p>
    <w:p w:rsidR="002C53A8" w:rsidRPr="002C53A8" w:rsidRDefault="002C53A8" w:rsidP="002C53A8">
      <w:pPr>
        <w:spacing w:after="0" w:line="360" w:lineRule="auto"/>
        <w:rPr>
          <w:rFonts w:ascii="Arial" w:hAnsi="Arial" w:cs="Arial"/>
          <w:sz w:val="24"/>
          <w:szCs w:val="24"/>
        </w:rPr>
      </w:pPr>
    </w:p>
    <w:p w:rsidR="002C53A8" w:rsidRPr="002C53A8" w:rsidRDefault="002C53A8" w:rsidP="002C53A8">
      <w:pPr>
        <w:autoSpaceDE w:val="0"/>
        <w:autoSpaceDN w:val="0"/>
        <w:adjustRightInd w:val="0"/>
        <w:spacing w:after="0" w:line="360" w:lineRule="auto"/>
        <w:rPr>
          <w:rFonts w:ascii="Arial" w:eastAsia="Calibri" w:hAnsi="Arial" w:cs="Arial"/>
          <w:sz w:val="24"/>
          <w:szCs w:val="24"/>
        </w:rPr>
      </w:pPr>
      <w:r w:rsidRPr="002C53A8">
        <w:rPr>
          <w:rFonts w:ascii="Arial" w:eastAsia="Calibri" w:hAnsi="Arial" w:cs="Arial"/>
          <w:b/>
          <w:bCs/>
          <w:sz w:val="24"/>
          <w:szCs w:val="24"/>
        </w:rPr>
        <w:t xml:space="preserve">I. </w:t>
      </w:r>
      <w:r>
        <w:rPr>
          <w:rFonts w:ascii="Arial" w:eastAsia="Calibri" w:hAnsi="Arial" w:cs="Arial"/>
          <w:sz w:val="24"/>
          <w:szCs w:val="24"/>
        </w:rPr>
        <w:t>…</w:t>
      </w:r>
      <w:r w:rsidRPr="002C53A8">
        <w:rPr>
          <w:rFonts w:ascii="Arial" w:eastAsia="Calibri" w:hAnsi="Arial" w:cs="Arial"/>
          <w:sz w:val="24"/>
          <w:szCs w:val="24"/>
        </w:rPr>
        <w:t xml:space="preserve"> </w:t>
      </w:r>
    </w:p>
    <w:p w:rsidR="002C53A8" w:rsidRPr="002C53A8" w:rsidRDefault="002C53A8" w:rsidP="002C53A8">
      <w:pPr>
        <w:autoSpaceDE w:val="0"/>
        <w:autoSpaceDN w:val="0"/>
        <w:adjustRightInd w:val="0"/>
        <w:spacing w:after="0" w:line="360" w:lineRule="auto"/>
        <w:rPr>
          <w:rFonts w:ascii="Arial" w:eastAsia="Calibri" w:hAnsi="Arial" w:cs="Arial"/>
          <w:sz w:val="24"/>
          <w:szCs w:val="24"/>
        </w:rPr>
      </w:pPr>
    </w:p>
    <w:p w:rsidR="002C53A8" w:rsidRPr="002C53A8" w:rsidRDefault="002C53A8" w:rsidP="002C53A8">
      <w:pPr>
        <w:autoSpaceDE w:val="0"/>
        <w:autoSpaceDN w:val="0"/>
        <w:adjustRightInd w:val="0"/>
        <w:spacing w:after="0" w:line="360" w:lineRule="auto"/>
        <w:rPr>
          <w:rFonts w:ascii="Arial" w:eastAsia="Calibri" w:hAnsi="Arial" w:cs="Arial"/>
          <w:sz w:val="24"/>
          <w:szCs w:val="24"/>
        </w:rPr>
      </w:pPr>
      <w:r w:rsidRPr="002C53A8">
        <w:rPr>
          <w:rFonts w:ascii="Arial" w:eastAsia="Calibri" w:hAnsi="Arial" w:cs="Arial"/>
          <w:b/>
          <w:bCs/>
          <w:sz w:val="24"/>
          <w:szCs w:val="24"/>
        </w:rPr>
        <w:t xml:space="preserve">II. </w:t>
      </w:r>
      <w:r>
        <w:rPr>
          <w:rFonts w:ascii="Arial" w:eastAsia="Calibri" w:hAnsi="Arial" w:cs="Arial"/>
          <w:sz w:val="24"/>
          <w:szCs w:val="24"/>
        </w:rPr>
        <w:t>…</w:t>
      </w:r>
      <w:r w:rsidRPr="002C53A8">
        <w:rPr>
          <w:rFonts w:ascii="Arial" w:eastAsia="Calibri" w:hAnsi="Arial" w:cs="Arial"/>
          <w:sz w:val="24"/>
          <w:szCs w:val="24"/>
        </w:rPr>
        <w:t xml:space="preserve"> </w:t>
      </w:r>
    </w:p>
    <w:p w:rsidR="002C53A8" w:rsidRPr="002C53A8" w:rsidRDefault="002C53A8" w:rsidP="002C53A8">
      <w:pPr>
        <w:autoSpaceDE w:val="0"/>
        <w:autoSpaceDN w:val="0"/>
        <w:adjustRightInd w:val="0"/>
        <w:spacing w:after="0" w:line="360" w:lineRule="auto"/>
        <w:rPr>
          <w:rFonts w:ascii="Arial" w:eastAsia="Calibri" w:hAnsi="Arial" w:cs="Arial"/>
          <w:sz w:val="24"/>
          <w:szCs w:val="24"/>
        </w:rPr>
      </w:pPr>
    </w:p>
    <w:p w:rsidR="002C53A8" w:rsidRPr="002C53A8" w:rsidRDefault="002C53A8" w:rsidP="002C53A8">
      <w:pPr>
        <w:tabs>
          <w:tab w:val="left" w:pos="3119"/>
        </w:tabs>
        <w:spacing w:after="0" w:line="360" w:lineRule="auto"/>
        <w:ind w:left="567" w:hanging="567"/>
        <w:rPr>
          <w:rFonts w:ascii="Arial" w:hAnsi="Arial" w:cs="Arial"/>
          <w:b/>
          <w:bCs/>
          <w:sz w:val="24"/>
          <w:szCs w:val="24"/>
        </w:rPr>
      </w:pPr>
      <w:r w:rsidRPr="002C53A8">
        <w:rPr>
          <w:rFonts w:ascii="Arial" w:hAnsi="Arial" w:cs="Arial"/>
          <w:b/>
          <w:bCs/>
          <w:sz w:val="24"/>
          <w:szCs w:val="24"/>
        </w:rPr>
        <w:t xml:space="preserve">III. </w:t>
      </w:r>
      <w:r>
        <w:rPr>
          <w:rFonts w:ascii="Arial" w:eastAsia="Calibri" w:hAnsi="Arial" w:cs="Arial"/>
          <w:sz w:val="24"/>
          <w:szCs w:val="24"/>
        </w:rPr>
        <w:t>…</w:t>
      </w:r>
    </w:p>
    <w:p w:rsidR="002C53A8" w:rsidRPr="002C53A8" w:rsidRDefault="002C53A8" w:rsidP="002C53A8">
      <w:pPr>
        <w:tabs>
          <w:tab w:val="left" w:pos="3119"/>
        </w:tabs>
        <w:spacing w:after="0" w:line="360" w:lineRule="auto"/>
        <w:jc w:val="center"/>
        <w:rPr>
          <w:rFonts w:ascii="Arial" w:hAnsi="Arial" w:cs="Arial"/>
          <w:b/>
          <w:bCs/>
          <w:sz w:val="24"/>
          <w:szCs w:val="24"/>
        </w:rPr>
      </w:pPr>
      <w:r w:rsidRPr="002C53A8">
        <w:rPr>
          <w:rFonts w:ascii="Arial" w:hAnsi="Arial" w:cs="Arial"/>
          <w:b/>
          <w:bCs/>
          <w:sz w:val="24"/>
          <w:szCs w:val="24"/>
        </w:rPr>
        <w:t>PAGO</w:t>
      </w:r>
    </w:p>
    <w:p w:rsidR="002C53A8" w:rsidRDefault="002C53A8" w:rsidP="002C53A8">
      <w:pPr>
        <w:spacing w:after="0" w:line="360" w:lineRule="auto"/>
        <w:jc w:val="both"/>
        <w:rPr>
          <w:rFonts w:ascii="Arial" w:hAnsi="Arial" w:cs="Arial"/>
          <w:b/>
          <w:bCs/>
          <w:sz w:val="24"/>
          <w:szCs w:val="24"/>
        </w:rPr>
      </w:pPr>
    </w:p>
    <w:p w:rsidR="002C53A8" w:rsidRPr="002C53A8" w:rsidRDefault="002C53A8" w:rsidP="002C53A8">
      <w:pPr>
        <w:spacing w:after="0" w:line="360" w:lineRule="auto"/>
        <w:jc w:val="both"/>
        <w:rPr>
          <w:rFonts w:ascii="Arial" w:eastAsia="Calibri" w:hAnsi="Arial" w:cs="Arial"/>
          <w:sz w:val="24"/>
          <w:szCs w:val="24"/>
        </w:rPr>
      </w:pPr>
      <w:r w:rsidRPr="002C53A8">
        <w:rPr>
          <w:rFonts w:ascii="Arial" w:hAnsi="Arial" w:cs="Arial"/>
          <w:b/>
          <w:bCs/>
          <w:sz w:val="24"/>
          <w:szCs w:val="24"/>
        </w:rPr>
        <w:t>ARTÍCULO 158.-</w:t>
      </w:r>
      <w:r w:rsidRPr="002C53A8">
        <w:rPr>
          <w:rFonts w:ascii="Arial" w:hAnsi="Arial" w:cs="Arial"/>
          <w:sz w:val="24"/>
          <w:szCs w:val="24"/>
        </w:rPr>
        <w:t xml:space="preserve"> </w:t>
      </w:r>
      <w:r>
        <w:rPr>
          <w:rFonts w:ascii="Arial" w:hAnsi="Arial" w:cs="Arial"/>
          <w:sz w:val="24"/>
          <w:szCs w:val="24"/>
        </w:rPr>
        <w:t>…</w:t>
      </w:r>
    </w:p>
    <w:p w:rsidR="00194B62" w:rsidRPr="001B5102" w:rsidRDefault="00194B62" w:rsidP="001B5102">
      <w:pPr>
        <w:pStyle w:val="Ttulo6"/>
        <w:spacing w:line="360" w:lineRule="auto"/>
        <w:rPr>
          <w:sz w:val="24"/>
          <w:szCs w:val="24"/>
          <w:lang w:val="en-US"/>
        </w:rPr>
      </w:pPr>
    </w:p>
    <w:p w:rsidR="004B43E9" w:rsidRPr="001B5102" w:rsidRDefault="00141963" w:rsidP="001B5102">
      <w:pPr>
        <w:pStyle w:val="Ttulo6"/>
        <w:spacing w:line="360" w:lineRule="auto"/>
        <w:rPr>
          <w:sz w:val="24"/>
          <w:szCs w:val="24"/>
          <w:lang w:val="en-US"/>
        </w:rPr>
      </w:pPr>
      <w:r>
        <w:rPr>
          <w:sz w:val="24"/>
          <w:szCs w:val="24"/>
          <w:lang w:val="en-US"/>
        </w:rPr>
        <w:br w:type="column"/>
      </w:r>
      <w:r w:rsidR="004B43E9" w:rsidRPr="001B5102">
        <w:rPr>
          <w:sz w:val="24"/>
          <w:szCs w:val="24"/>
          <w:lang w:val="en-US"/>
        </w:rPr>
        <w:lastRenderedPageBreak/>
        <w:t>T R A N S I T O R I O S</w:t>
      </w:r>
    </w:p>
    <w:p w:rsidR="007414D2" w:rsidRPr="001B5102" w:rsidRDefault="007414D2" w:rsidP="001B5102">
      <w:pPr>
        <w:spacing w:after="0" w:line="360" w:lineRule="auto"/>
        <w:jc w:val="both"/>
        <w:rPr>
          <w:rFonts w:ascii="Arial" w:hAnsi="Arial" w:cs="Arial"/>
          <w:sz w:val="24"/>
          <w:szCs w:val="24"/>
          <w:lang w:val="en-US"/>
        </w:rPr>
      </w:pPr>
    </w:p>
    <w:p w:rsidR="004B43E9" w:rsidRPr="001B5102" w:rsidRDefault="004B43E9" w:rsidP="001B5102">
      <w:pPr>
        <w:spacing w:after="0" w:line="360" w:lineRule="auto"/>
        <w:jc w:val="both"/>
        <w:rPr>
          <w:rFonts w:ascii="Arial" w:hAnsi="Arial" w:cs="Arial"/>
          <w:sz w:val="24"/>
          <w:szCs w:val="24"/>
        </w:rPr>
      </w:pPr>
      <w:r w:rsidRPr="001B5102">
        <w:rPr>
          <w:rFonts w:ascii="Arial" w:hAnsi="Arial" w:cs="Arial"/>
          <w:sz w:val="24"/>
          <w:szCs w:val="24"/>
          <w:lang w:val="en-US"/>
        </w:rPr>
        <w:t> </w:t>
      </w:r>
      <w:r w:rsidR="005027E7" w:rsidRPr="001B5102">
        <w:rPr>
          <w:rFonts w:ascii="Arial" w:hAnsi="Arial" w:cs="Arial"/>
          <w:b/>
          <w:bCs/>
          <w:sz w:val="24"/>
          <w:szCs w:val="24"/>
        </w:rPr>
        <w:t>ARTÍ</w:t>
      </w:r>
      <w:r w:rsidRPr="001B5102">
        <w:rPr>
          <w:rFonts w:ascii="Arial" w:hAnsi="Arial" w:cs="Arial"/>
          <w:b/>
          <w:bCs/>
          <w:sz w:val="24"/>
          <w:szCs w:val="24"/>
        </w:rPr>
        <w:t xml:space="preserve">CULO PRIMERO.- </w:t>
      </w:r>
      <w:r w:rsidRPr="001B5102">
        <w:rPr>
          <w:rFonts w:ascii="Arial" w:hAnsi="Arial" w:cs="Arial"/>
          <w:sz w:val="24"/>
          <w:szCs w:val="24"/>
        </w:rPr>
        <w:t xml:space="preserve">El presente Decreto entrará en vigor </w:t>
      </w:r>
      <w:r w:rsidR="00D20E9F" w:rsidRPr="001B5102">
        <w:rPr>
          <w:rFonts w:ascii="Arial" w:hAnsi="Arial" w:cs="Arial"/>
          <w:sz w:val="24"/>
          <w:szCs w:val="24"/>
        </w:rPr>
        <w:t>el día primero de enero de dos mil dieci</w:t>
      </w:r>
      <w:r w:rsidR="004D2772" w:rsidRPr="001B5102">
        <w:rPr>
          <w:rFonts w:ascii="Arial" w:hAnsi="Arial" w:cs="Arial"/>
          <w:sz w:val="24"/>
          <w:szCs w:val="24"/>
        </w:rPr>
        <w:t>ocho</w:t>
      </w:r>
      <w:r w:rsidRPr="001B5102">
        <w:rPr>
          <w:rFonts w:ascii="Arial" w:hAnsi="Arial" w:cs="Arial"/>
          <w:sz w:val="24"/>
          <w:szCs w:val="24"/>
        </w:rPr>
        <w:t>.</w:t>
      </w:r>
    </w:p>
    <w:p w:rsidR="00835E5B" w:rsidRPr="001B5102" w:rsidRDefault="004B43E9" w:rsidP="001B5102">
      <w:pPr>
        <w:spacing w:after="0" w:line="360" w:lineRule="auto"/>
        <w:jc w:val="both"/>
        <w:rPr>
          <w:rFonts w:ascii="Arial" w:hAnsi="Arial" w:cs="Arial"/>
          <w:sz w:val="24"/>
          <w:szCs w:val="24"/>
        </w:rPr>
      </w:pPr>
      <w:r w:rsidRPr="001B5102">
        <w:rPr>
          <w:rFonts w:ascii="Arial" w:hAnsi="Arial" w:cs="Arial"/>
          <w:sz w:val="24"/>
          <w:szCs w:val="24"/>
        </w:rPr>
        <w:t> </w:t>
      </w:r>
    </w:p>
    <w:p w:rsidR="004271E0" w:rsidRPr="001B5102" w:rsidRDefault="005027E7" w:rsidP="001B5102">
      <w:pPr>
        <w:spacing w:after="0" w:line="360" w:lineRule="auto"/>
        <w:jc w:val="both"/>
        <w:rPr>
          <w:rFonts w:ascii="Arial" w:hAnsi="Arial" w:cs="Arial"/>
          <w:sz w:val="24"/>
          <w:szCs w:val="24"/>
        </w:rPr>
      </w:pPr>
      <w:r w:rsidRPr="001B5102">
        <w:rPr>
          <w:rFonts w:ascii="Arial" w:hAnsi="Arial" w:cs="Arial"/>
          <w:b/>
          <w:bCs/>
          <w:sz w:val="24"/>
          <w:szCs w:val="24"/>
        </w:rPr>
        <w:t>ARTÍ</w:t>
      </w:r>
      <w:r w:rsidR="004B43E9" w:rsidRPr="001B5102">
        <w:rPr>
          <w:rFonts w:ascii="Arial" w:hAnsi="Arial" w:cs="Arial"/>
          <w:b/>
          <w:bCs/>
          <w:sz w:val="24"/>
          <w:szCs w:val="24"/>
        </w:rPr>
        <w:t xml:space="preserve">CULO SEGUNDO.- </w:t>
      </w:r>
      <w:r w:rsidR="004B43E9" w:rsidRPr="001B5102">
        <w:rPr>
          <w:rFonts w:ascii="Arial" w:hAnsi="Arial" w:cs="Arial"/>
          <w:sz w:val="24"/>
          <w:szCs w:val="24"/>
        </w:rPr>
        <w:t xml:space="preserve">Se </w:t>
      </w:r>
      <w:r w:rsidR="004271E0" w:rsidRPr="001B5102">
        <w:rPr>
          <w:rFonts w:ascii="Arial" w:hAnsi="Arial" w:cs="Arial"/>
          <w:sz w:val="24"/>
          <w:szCs w:val="24"/>
        </w:rPr>
        <w:t>derogan todas las disposiciones que se opongan al presente Decreto.</w:t>
      </w:r>
    </w:p>
    <w:p w:rsidR="00686FC1" w:rsidRPr="001B5102" w:rsidRDefault="00686FC1" w:rsidP="001B5102">
      <w:pPr>
        <w:tabs>
          <w:tab w:val="left" w:pos="-1440"/>
        </w:tabs>
        <w:spacing w:after="0" w:line="360" w:lineRule="auto"/>
        <w:ind w:right="67"/>
        <w:jc w:val="both"/>
        <w:rPr>
          <w:rFonts w:ascii="Arial" w:hAnsi="Arial" w:cs="Arial"/>
          <w:b/>
          <w:sz w:val="24"/>
          <w:szCs w:val="24"/>
        </w:rPr>
      </w:pPr>
    </w:p>
    <w:p w:rsidR="00686FC1" w:rsidRPr="001B5102" w:rsidRDefault="00686FC1" w:rsidP="001B5102">
      <w:pPr>
        <w:tabs>
          <w:tab w:val="left" w:pos="-1440"/>
        </w:tabs>
        <w:spacing w:after="0" w:line="360" w:lineRule="auto"/>
        <w:ind w:right="67"/>
        <w:jc w:val="both"/>
        <w:rPr>
          <w:rFonts w:ascii="Arial" w:hAnsi="Arial" w:cs="Arial"/>
          <w:sz w:val="24"/>
          <w:szCs w:val="24"/>
        </w:rPr>
      </w:pPr>
      <w:r w:rsidRPr="001B5102">
        <w:rPr>
          <w:rFonts w:ascii="Arial" w:hAnsi="Arial" w:cs="Arial"/>
          <w:b/>
          <w:sz w:val="24"/>
          <w:szCs w:val="24"/>
        </w:rPr>
        <w:t xml:space="preserve">ARTÍCULO TERCERO.- </w:t>
      </w:r>
      <w:r w:rsidRPr="001B5102">
        <w:rPr>
          <w:rFonts w:ascii="Arial" w:hAnsi="Arial" w:cs="Arial"/>
          <w:sz w:val="24"/>
          <w:szCs w:val="24"/>
        </w:rPr>
        <w:t>Publíquese en el Periódico Oficial del Gobierno del Estado.</w:t>
      </w:r>
    </w:p>
    <w:p w:rsidR="009B71CF" w:rsidRPr="001B5102" w:rsidRDefault="009B71CF" w:rsidP="001B5102">
      <w:pPr>
        <w:tabs>
          <w:tab w:val="left" w:pos="0"/>
        </w:tabs>
        <w:spacing w:after="0" w:line="360" w:lineRule="auto"/>
        <w:ind w:left="-426" w:right="114"/>
        <w:rPr>
          <w:rFonts w:ascii="Arial" w:hAnsi="Arial" w:cs="Arial"/>
          <w:b/>
          <w:sz w:val="24"/>
          <w:szCs w:val="24"/>
        </w:rPr>
      </w:pPr>
    </w:p>
    <w:p w:rsidR="00835E5B" w:rsidRPr="001B5102" w:rsidRDefault="00835E5B" w:rsidP="00B367BB">
      <w:pPr>
        <w:tabs>
          <w:tab w:val="left" w:pos="0"/>
        </w:tabs>
        <w:spacing w:after="0" w:line="240" w:lineRule="auto"/>
        <w:ind w:left="-425" w:right="113"/>
        <w:jc w:val="center"/>
        <w:rPr>
          <w:rFonts w:ascii="Arial" w:hAnsi="Arial" w:cs="Arial"/>
          <w:b/>
          <w:sz w:val="24"/>
          <w:szCs w:val="24"/>
        </w:rPr>
      </w:pPr>
      <w:r w:rsidRPr="001B5102">
        <w:rPr>
          <w:rFonts w:ascii="Arial" w:hAnsi="Arial" w:cs="Arial"/>
          <w:b/>
          <w:sz w:val="24"/>
          <w:szCs w:val="24"/>
        </w:rPr>
        <w:t>A T E N T A M E N T E</w:t>
      </w:r>
    </w:p>
    <w:p w:rsidR="00835E5B" w:rsidRPr="001B5102" w:rsidRDefault="00835E5B" w:rsidP="00B367BB">
      <w:pPr>
        <w:tabs>
          <w:tab w:val="left" w:pos="0"/>
        </w:tabs>
        <w:spacing w:after="0" w:line="240" w:lineRule="auto"/>
        <w:ind w:left="-425" w:right="113"/>
        <w:jc w:val="center"/>
        <w:rPr>
          <w:rFonts w:ascii="Arial" w:hAnsi="Arial" w:cs="Arial"/>
          <w:b/>
          <w:sz w:val="24"/>
          <w:szCs w:val="24"/>
        </w:rPr>
      </w:pPr>
      <w:r w:rsidRPr="001B5102">
        <w:rPr>
          <w:rFonts w:ascii="Arial" w:hAnsi="Arial" w:cs="Arial"/>
          <w:b/>
          <w:sz w:val="24"/>
          <w:szCs w:val="24"/>
        </w:rPr>
        <w:t>“SUFRAGIO EFECTIVO, NO REELECCIÓN”</w:t>
      </w:r>
    </w:p>
    <w:p w:rsidR="00835E5B" w:rsidRPr="001B5102" w:rsidRDefault="00835E5B" w:rsidP="00B367BB">
      <w:pPr>
        <w:tabs>
          <w:tab w:val="left" w:pos="0"/>
        </w:tabs>
        <w:spacing w:after="0" w:line="240" w:lineRule="auto"/>
        <w:ind w:left="-425" w:right="113"/>
        <w:jc w:val="center"/>
        <w:rPr>
          <w:rFonts w:ascii="Arial" w:hAnsi="Arial" w:cs="Arial"/>
          <w:b/>
          <w:sz w:val="24"/>
          <w:szCs w:val="24"/>
        </w:rPr>
      </w:pPr>
      <w:r w:rsidRPr="001B5102">
        <w:rPr>
          <w:rFonts w:ascii="Arial" w:hAnsi="Arial" w:cs="Arial"/>
          <w:b/>
          <w:sz w:val="24"/>
          <w:szCs w:val="24"/>
        </w:rPr>
        <w:t>EL GOBERNADOR CONSTITUCIONAL DEL ESTADO</w:t>
      </w:r>
    </w:p>
    <w:p w:rsidR="00835E5B" w:rsidRDefault="00A04049" w:rsidP="00B367BB">
      <w:pPr>
        <w:spacing w:after="0" w:line="240" w:lineRule="auto"/>
        <w:ind w:left="1416" w:hanging="1416"/>
        <w:jc w:val="center"/>
        <w:rPr>
          <w:rFonts w:ascii="Arial" w:hAnsi="Arial" w:cs="Arial"/>
          <w:b/>
          <w:bCs/>
          <w:sz w:val="24"/>
          <w:szCs w:val="24"/>
        </w:rPr>
      </w:pPr>
      <w:r w:rsidRPr="001B5102">
        <w:rPr>
          <w:rFonts w:ascii="Arial" w:hAnsi="Arial" w:cs="Arial"/>
          <w:b/>
          <w:bCs/>
          <w:sz w:val="24"/>
          <w:szCs w:val="24"/>
        </w:rPr>
        <w:t>MIGUEL ÁNGEL RIQUELME SOLIS</w:t>
      </w:r>
    </w:p>
    <w:p w:rsidR="00243519" w:rsidRDefault="00243519" w:rsidP="00B367BB">
      <w:pPr>
        <w:spacing w:after="0" w:line="240" w:lineRule="auto"/>
        <w:ind w:right="67"/>
        <w:jc w:val="center"/>
        <w:rPr>
          <w:rFonts w:ascii="Arial" w:hAnsi="Arial" w:cs="Arial"/>
          <w:b/>
          <w:bCs/>
        </w:rPr>
      </w:pPr>
      <w:r>
        <w:rPr>
          <w:rFonts w:ascii="Arial" w:hAnsi="Arial" w:cs="Arial"/>
          <w:b/>
          <w:bCs/>
        </w:rPr>
        <w:t>(</w:t>
      </w:r>
      <w:r>
        <w:rPr>
          <w:rFonts w:ascii="Arial Negrita" w:hAnsi="Arial Negrita" w:cs="Arial"/>
          <w:b/>
          <w:bCs/>
          <w:smallCaps/>
          <w:sz w:val="20"/>
          <w:szCs w:val="20"/>
        </w:rPr>
        <w:t>Rúbrica</w:t>
      </w:r>
      <w:r>
        <w:rPr>
          <w:rFonts w:ascii="Arial" w:hAnsi="Arial" w:cs="Arial"/>
          <w:b/>
          <w:bCs/>
        </w:rPr>
        <w:t>)</w:t>
      </w:r>
    </w:p>
    <w:p w:rsidR="00243519" w:rsidRPr="001B5102" w:rsidRDefault="00243519" w:rsidP="00B367BB">
      <w:pPr>
        <w:spacing w:after="0" w:line="240" w:lineRule="auto"/>
        <w:ind w:left="1416" w:hanging="1416"/>
        <w:jc w:val="center"/>
        <w:rPr>
          <w:rFonts w:ascii="Arial" w:hAnsi="Arial" w:cs="Arial"/>
          <w:b/>
          <w:bCs/>
          <w:sz w:val="24"/>
          <w:szCs w:val="24"/>
        </w:rPr>
      </w:pPr>
    </w:p>
    <w:p w:rsidR="007414D2" w:rsidRPr="001B5102" w:rsidRDefault="007414D2" w:rsidP="00B367BB">
      <w:pPr>
        <w:spacing w:after="0" w:line="240" w:lineRule="auto"/>
        <w:ind w:left="1416" w:hanging="1416"/>
        <w:jc w:val="center"/>
        <w:rPr>
          <w:rFonts w:ascii="Arial" w:hAnsi="Arial"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6A415A" w:rsidRPr="001B5102" w:rsidTr="006A415A">
        <w:tc>
          <w:tcPr>
            <w:tcW w:w="5070" w:type="dxa"/>
          </w:tcPr>
          <w:p w:rsidR="006A415A" w:rsidRPr="001B5102" w:rsidRDefault="006A415A" w:rsidP="00B367BB">
            <w:pPr>
              <w:ind w:right="114"/>
              <w:jc w:val="center"/>
              <w:rPr>
                <w:rFonts w:ascii="Arial" w:hAnsi="Arial" w:cs="Arial"/>
                <w:b/>
                <w:sz w:val="24"/>
                <w:szCs w:val="24"/>
              </w:rPr>
            </w:pPr>
            <w:r w:rsidRPr="001B5102">
              <w:rPr>
                <w:rFonts w:ascii="Arial" w:hAnsi="Arial" w:cs="Arial"/>
                <w:b/>
                <w:sz w:val="24"/>
                <w:szCs w:val="24"/>
              </w:rPr>
              <w:t>EL SECRETARIO DE GOBIERNO</w:t>
            </w:r>
          </w:p>
          <w:p w:rsidR="006A415A" w:rsidRDefault="002C53A8" w:rsidP="00B367BB">
            <w:pPr>
              <w:ind w:right="114"/>
              <w:jc w:val="center"/>
              <w:rPr>
                <w:rFonts w:ascii="Arial" w:hAnsi="Arial" w:cs="Arial"/>
                <w:b/>
                <w:sz w:val="24"/>
                <w:szCs w:val="24"/>
              </w:rPr>
            </w:pPr>
            <w:r>
              <w:rPr>
                <w:rFonts w:ascii="Arial" w:hAnsi="Arial" w:cs="Arial"/>
                <w:b/>
                <w:sz w:val="24"/>
                <w:szCs w:val="24"/>
              </w:rPr>
              <w:t>JOSÉ MARÍA FRAUSTRO SILLER</w:t>
            </w:r>
          </w:p>
          <w:p w:rsidR="00243519" w:rsidRDefault="00243519" w:rsidP="00B367BB">
            <w:pPr>
              <w:ind w:right="67"/>
              <w:jc w:val="center"/>
              <w:rPr>
                <w:rFonts w:ascii="Arial" w:hAnsi="Arial" w:cs="Arial"/>
                <w:b/>
                <w:bCs/>
              </w:rPr>
            </w:pPr>
            <w:r>
              <w:rPr>
                <w:rFonts w:ascii="Arial" w:hAnsi="Arial" w:cs="Arial"/>
                <w:b/>
                <w:bCs/>
              </w:rPr>
              <w:t>(</w:t>
            </w:r>
            <w:r>
              <w:rPr>
                <w:rFonts w:ascii="Arial Negrita" w:hAnsi="Arial Negrita" w:cs="Arial"/>
                <w:b/>
                <w:bCs/>
                <w:smallCaps/>
                <w:sz w:val="20"/>
                <w:szCs w:val="20"/>
              </w:rPr>
              <w:t>Rúbrica</w:t>
            </w:r>
            <w:r>
              <w:rPr>
                <w:rFonts w:ascii="Arial" w:hAnsi="Arial" w:cs="Arial"/>
                <w:b/>
                <w:bCs/>
              </w:rPr>
              <w:t>)</w:t>
            </w:r>
          </w:p>
          <w:p w:rsidR="00243519" w:rsidRPr="001B5102" w:rsidRDefault="00243519" w:rsidP="00B367BB">
            <w:pPr>
              <w:ind w:right="114"/>
              <w:jc w:val="center"/>
              <w:rPr>
                <w:rFonts w:ascii="Arial" w:hAnsi="Arial" w:cs="Arial"/>
                <w:b/>
                <w:sz w:val="24"/>
                <w:szCs w:val="24"/>
              </w:rPr>
            </w:pPr>
          </w:p>
        </w:tc>
        <w:tc>
          <w:tcPr>
            <w:tcW w:w="4536" w:type="dxa"/>
          </w:tcPr>
          <w:p w:rsidR="006A415A" w:rsidRPr="001B5102" w:rsidRDefault="006A415A" w:rsidP="00B367BB">
            <w:pPr>
              <w:ind w:right="114"/>
              <w:jc w:val="center"/>
              <w:rPr>
                <w:rFonts w:ascii="Arial" w:hAnsi="Arial" w:cs="Arial"/>
                <w:b/>
                <w:sz w:val="24"/>
                <w:szCs w:val="24"/>
              </w:rPr>
            </w:pPr>
            <w:r w:rsidRPr="001B5102">
              <w:rPr>
                <w:rFonts w:ascii="Arial" w:hAnsi="Arial" w:cs="Arial"/>
                <w:b/>
                <w:sz w:val="24"/>
                <w:szCs w:val="24"/>
              </w:rPr>
              <w:t>EL SECRETARIO DE FINANZAS</w:t>
            </w:r>
          </w:p>
          <w:p w:rsidR="006A415A" w:rsidRDefault="002C53A8" w:rsidP="00B367BB">
            <w:pPr>
              <w:ind w:right="114"/>
              <w:jc w:val="center"/>
              <w:rPr>
                <w:rFonts w:ascii="Arial" w:hAnsi="Arial" w:cs="Arial"/>
                <w:b/>
                <w:sz w:val="24"/>
                <w:szCs w:val="24"/>
              </w:rPr>
            </w:pPr>
            <w:r>
              <w:rPr>
                <w:rFonts w:ascii="Arial" w:hAnsi="Arial" w:cs="Arial"/>
                <w:b/>
                <w:sz w:val="24"/>
                <w:szCs w:val="24"/>
              </w:rPr>
              <w:t>BLAS JOSÉ DÁVILA</w:t>
            </w:r>
            <w:r w:rsidR="006A415A" w:rsidRPr="001B5102">
              <w:rPr>
                <w:rFonts w:ascii="Arial" w:hAnsi="Arial" w:cs="Arial"/>
                <w:b/>
                <w:sz w:val="24"/>
                <w:szCs w:val="24"/>
              </w:rPr>
              <w:t xml:space="preserve"> FLORES</w:t>
            </w:r>
          </w:p>
          <w:p w:rsidR="00243519" w:rsidRDefault="00243519" w:rsidP="00B367BB">
            <w:pPr>
              <w:ind w:right="67"/>
              <w:jc w:val="center"/>
              <w:rPr>
                <w:rFonts w:ascii="Arial" w:hAnsi="Arial" w:cs="Arial"/>
                <w:b/>
                <w:bCs/>
              </w:rPr>
            </w:pPr>
            <w:r>
              <w:rPr>
                <w:rFonts w:ascii="Arial" w:hAnsi="Arial" w:cs="Arial"/>
                <w:b/>
                <w:bCs/>
              </w:rPr>
              <w:t>(</w:t>
            </w:r>
            <w:r>
              <w:rPr>
                <w:rFonts w:ascii="Arial Negrita" w:hAnsi="Arial Negrita" w:cs="Arial"/>
                <w:b/>
                <w:bCs/>
                <w:smallCaps/>
                <w:sz w:val="20"/>
                <w:szCs w:val="20"/>
              </w:rPr>
              <w:t>Rúbrica</w:t>
            </w:r>
            <w:r>
              <w:rPr>
                <w:rFonts w:ascii="Arial" w:hAnsi="Arial" w:cs="Arial"/>
                <w:b/>
                <w:bCs/>
              </w:rPr>
              <w:t>)</w:t>
            </w:r>
          </w:p>
          <w:p w:rsidR="00243519" w:rsidRPr="001B5102" w:rsidRDefault="00243519" w:rsidP="00B367BB">
            <w:pPr>
              <w:ind w:right="114"/>
              <w:jc w:val="center"/>
              <w:rPr>
                <w:rFonts w:ascii="Arial" w:hAnsi="Arial" w:cs="Arial"/>
                <w:b/>
                <w:sz w:val="24"/>
                <w:szCs w:val="24"/>
              </w:rPr>
            </w:pPr>
          </w:p>
        </w:tc>
      </w:tr>
    </w:tbl>
    <w:p w:rsidR="006A415A" w:rsidRPr="001B5102" w:rsidRDefault="006A415A" w:rsidP="001B5102">
      <w:pPr>
        <w:spacing w:after="0" w:line="360" w:lineRule="auto"/>
        <w:rPr>
          <w:rFonts w:ascii="Arial" w:hAnsi="Arial" w:cs="Arial"/>
          <w:b/>
          <w:sz w:val="24"/>
          <w:szCs w:val="24"/>
        </w:rPr>
      </w:pPr>
      <w:bookmarkStart w:id="1" w:name="_GoBack"/>
      <w:bookmarkEnd w:id="1"/>
    </w:p>
    <w:sectPr w:rsidR="006A415A" w:rsidRPr="001B5102" w:rsidSect="004271E0">
      <w:headerReference w:type="default" r:id="rId9"/>
      <w:footerReference w:type="default" r:id="rId10"/>
      <w:pgSz w:w="12242" w:h="15842" w:code="1"/>
      <w:pgMar w:top="1814" w:right="1418" w:bottom="85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F9" w:rsidRDefault="00233CF9" w:rsidP="00AA1FAC">
      <w:pPr>
        <w:spacing w:after="0" w:line="240" w:lineRule="auto"/>
      </w:pPr>
      <w:r>
        <w:separator/>
      </w:r>
    </w:p>
  </w:endnote>
  <w:endnote w:type="continuationSeparator" w:id="0">
    <w:p w:rsidR="00233CF9" w:rsidRDefault="00233CF9"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41"/>
      <w:docPartObj>
        <w:docPartGallery w:val="Page Numbers (Bottom of Page)"/>
        <w:docPartUnique/>
      </w:docPartObj>
    </w:sdtPr>
    <w:sdtEndPr>
      <w:rPr>
        <w:rFonts w:ascii="Arial" w:hAnsi="Arial" w:cs="Arial"/>
      </w:rPr>
    </w:sdtEndPr>
    <w:sdtContent>
      <w:p w:rsidR="00A04049" w:rsidRPr="00FE7218" w:rsidRDefault="00A04049">
        <w:pPr>
          <w:pStyle w:val="Piedepgina"/>
          <w:jc w:val="right"/>
          <w:rPr>
            <w:rFonts w:ascii="Arial" w:hAnsi="Arial" w:cs="Arial"/>
          </w:rPr>
        </w:pPr>
        <w:r w:rsidRPr="00FE7218">
          <w:rPr>
            <w:rFonts w:ascii="Arial" w:hAnsi="Arial" w:cs="Arial"/>
            <w:sz w:val="24"/>
            <w:szCs w:val="24"/>
          </w:rPr>
          <w:fldChar w:fldCharType="begin"/>
        </w:r>
        <w:r w:rsidRPr="00FE7218">
          <w:rPr>
            <w:rFonts w:ascii="Arial" w:hAnsi="Arial" w:cs="Arial"/>
            <w:sz w:val="24"/>
            <w:szCs w:val="24"/>
          </w:rPr>
          <w:instrText xml:space="preserve"> PAGE   \* MERGEFORMAT </w:instrText>
        </w:r>
        <w:r w:rsidRPr="00FE7218">
          <w:rPr>
            <w:rFonts w:ascii="Arial" w:hAnsi="Arial" w:cs="Arial"/>
            <w:sz w:val="24"/>
            <w:szCs w:val="24"/>
          </w:rPr>
          <w:fldChar w:fldCharType="separate"/>
        </w:r>
        <w:r w:rsidR="00B367BB">
          <w:rPr>
            <w:rFonts w:ascii="Arial" w:hAnsi="Arial" w:cs="Arial"/>
            <w:noProof/>
            <w:sz w:val="24"/>
            <w:szCs w:val="24"/>
          </w:rPr>
          <w:t>13</w:t>
        </w:r>
        <w:r w:rsidRPr="00FE7218">
          <w:rPr>
            <w:rFonts w:ascii="Arial" w:hAnsi="Arial" w:cs="Arial"/>
            <w:noProof/>
            <w:sz w:val="24"/>
            <w:szCs w:val="24"/>
          </w:rPr>
          <w:fldChar w:fldCharType="end"/>
        </w:r>
      </w:p>
    </w:sdtContent>
  </w:sdt>
  <w:p w:rsidR="00A04049" w:rsidRPr="00FE7218" w:rsidRDefault="00A04049">
    <w:pPr>
      <w:pStyle w:val="Piedep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F9" w:rsidRDefault="00233CF9" w:rsidP="00AA1FAC">
      <w:pPr>
        <w:spacing w:after="0" w:line="240" w:lineRule="auto"/>
      </w:pPr>
      <w:r>
        <w:separator/>
      </w:r>
    </w:p>
  </w:footnote>
  <w:footnote w:type="continuationSeparator" w:id="0">
    <w:p w:rsidR="00233CF9" w:rsidRDefault="00233CF9" w:rsidP="00AA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A04049" w:rsidTr="006E6283">
      <w:trPr>
        <w:trHeight w:val="1278"/>
      </w:trPr>
      <w:tc>
        <w:tcPr>
          <w:tcW w:w="1986" w:type="dxa"/>
        </w:tcPr>
        <w:p w:rsidR="00A04049" w:rsidRDefault="00A04049" w:rsidP="006E6283">
          <w:pPr>
            <w:ind w:left="-70"/>
            <w:jc w:val="both"/>
          </w:pPr>
          <w:r>
            <w:rPr>
              <w:noProof/>
              <w:lang w:val="es-MX" w:eastAsia="es-MX"/>
            </w:rPr>
            <w:drawing>
              <wp:anchor distT="0" distB="0" distL="114300" distR="114300" simplePos="0" relativeHeight="251661824" behindDoc="0" locked="0" layoutInCell="1" allowOverlap="1">
                <wp:simplePos x="0" y="0"/>
                <wp:positionH relativeFrom="column">
                  <wp:posOffset>73660</wp:posOffset>
                </wp:positionH>
                <wp:positionV relativeFrom="paragraph">
                  <wp:posOffset>-85725</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9" distR="114299" simplePos="0" relativeHeight="251660288" behindDoc="0" locked="0" layoutInCell="0" allowOverlap="1">
                    <wp:simplePos x="0" y="0"/>
                    <wp:positionH relativeFrom="column">
                      <wp:posOffset>937259</wp:posOffset>
                    </wp:positionH>
                    <wp:positionV relativeFrom="paragraph">
                      <wp:posOffset>8255</wp:posOffset>
                    </wp:positionV>
                    <wp:extent cx="0" cy="914400"/>
                    <wp:effectExtent l="1905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C1712C" id="Line 1"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" o:allowincell="f" strokecolor="#396" strokeweight="3pt"/>
                </w:pict>
              </mc:Fallback>
            </mc:AlternateContent>
          </w:r>
        </w:p>
      </w:tc>
      <w:tc>
        <w:tcPr>
          <w:tcW w:w="6411" w:type="dxa"/>
        </w:tcPr>
        <w:p w:rsidR="00A04049" w:rsidRPr="006A415A" w:rsidRDefault="00A04049" w:rsidP="006A415A">
          <w:pPr>
            <w:ind w:left="-70"/>
            <w:rPr>
              <w:rFonts w:ascii="Arial" w:hAnsi="Arial" w:cs="Arial"/>
              <w:b/>
              <w:sz w:val="24"/>
              <w:szCs w:val="24"/>
            </w:rPr>
          </w:pPr>
          <w:r w:rsidRPr="006A415A">
            <w:rPr>
              <w:rFonts w:ascii="Arial" w:hAnsi="Arial" w:cs="Arial"/>
              <w:b/>
              <w:sz w:val="24"/>
              <w:szCs w:val="24"/>
            </w:rPr>
            <w:t xml:space="preserve"> Poder Ejecutivo </w:t>
          </w:r>
        </w:p>
        <w:p w:rsidR="00A04049" w:rsidRDefault="00A04049" w:rsidP="006E6283">
          <w:pPr>
            <w:ind w:left="-70"/>
            <w:rPr>
              <w:rFonts w:ascii="Arial" w:hAnsi="Arial" w:cs="Arial"/>
              <w:b/>
              <w:sz w:val="24"/>
              <w:szCs w:val="24"/>
            </w:rPr>
          </w:pPr>
          <w:r w:rsidRPr="006A415A">
            <w:rPr>
              <w:rFonts w:ascii="Arial" w:hAnsi="Arial" w:cs="Arial"/>
              <w:b/>
              <w:sz w:val="24"/>
              <w:szCs w:val="24"/>
            </w:rPr>
            <w:t xml:space="preserve"> GOBIERNO DE COAHUILA DE ZARAGOZA</w:t>
          </w:r>
        </w:p>
        <w:p w:rsidR="00A04049" w:rsidRDefault="00A04049" w:rsidP="006E6283">
          <w:pPr>
            <w:ind w:left="-70"/>
          </w:pPr>
        </w:p>
      </w:tc>
      <w:tc>
        <w:tcPr>
          <w:tcW w:w="1810" w:type="dxa"/>
        </w:tcPr>
        <w:p w:rsidR="00A04049" w:rsidRDefault="00A04049" w:rsidP="006E6283"/>
      </w:tc>
    </w:tr>
  </w:tbl>
  <w:p w:rsidR="00A04049" w:rsidRDefault="00A04049" w:rsidP="006E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51A15"/>
    <w:multiLevelType w:val="hybridMultilevel"/>
    <w:tmpl w:val="B1F6AA54"/>
    <w:lvl w:ilvl="0" w:tplc="D7903848">
      <w:start w:val="1"/>
      <w:numFmt w:val="decimal"/>
      <w:lvlText w:val="%1."/>
      <w:lvlJc w:val="left"/>
      <w:pPr>
        <w:ind w:left="1137" w:hanging="57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316079B9"/>
    <w:multiLevelType w:val="hybridMultilevel"/>
    <w:tmpl w:val="3AD446B4"/>
    <w:lvl w:ilvl="0" w:tplc="D796516C">
      <w:start w:val="1"/>
      <w:numFmt w:val="decimal"/>
      <w:lvlText w:val="%1."/>
      <w:lvlJc w:val="left"/>
      <w:pPr>
        <w:ind w:left="1138" w:hanging="570"/>
      </w:pPr>
      <w:rPr>
        <w:rFonts w:hint="default"/>
        <w:b/>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6BCB1117"/>
    <w:multiLevelType w:val="hybridMultilevel"/>
    <w:tmpl w:val="6E8416B8"/>
    <w:lvl w:ilvl="0" w:tplc="C9961574">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789A08C5"/>
    <w:multiLevelType w:val="hybridMultilevel"/>
    <w:tmpl w:val="F544B42C"/>
    <w:lvl w:ilvl="0" w:tplc="ACFE0506">
      <w:start w:val="1"/>
      <w:numFmt w:val="lowerLetter"/>
      <w:lvlText w:val="%1)"/>
      <w:lvlJc w:val="left"/>
      <w:pPr>
        <w:ind w:left="720" w:hanging="360"/>
      </w:pPr>
      <w:rPr>
        <w:rFonts w:ascii="Tahoma" w:hAnsi="Tahoma"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F6"/>
    <w:rsid w:val="0000583F"/>
    <w:rsid w:val="00015320"/>
    <w:rsid w:val="0001697F"/>
    <w:rsid w:val="00021940"/>
    <w:rsid w:val="00022033"/>
    <w:rsid w:val="00023D79"/>
    <w:rsid w:val="000261FF"/>
    <w:rsid w:val="00041D2B"/>
    <w:rsid w:val="00046398"/>
    <w:rsid w:val="0005106F"/>
    <w:rsid w:val="00055613"/>
    <w:rsid w:val="000565E7"/>
    <w:rsid w:val="00056BB8"/>
    <w:rsid w:val="00066A31"/>
    <w:rsid w:val="00071620"/>
    <w:rsid w:val="000725FD"/>
    <w:rsid w:val="00074375"/>
    <w:rsid w:val="000750EB"/>
    <w:rsid w:val="00081E2C"/>
    <w:rsid w:val="00087B41"/>
    <w:rsid w:val="0009054D"/>
    <w:rsid w:val="0009087E"/>
    <w:rsid w:val="00096A38"/>
    <w:rsid w:val="000B1500"/>
    <w:rsid w:val="000B62C3"/>
    <w:rsid w:val="000C2502"/>
    <w:rsid w:val="000C28A7"/>
    <w:rsid w:val="000C692B"/>
    <w:rsid w:val="000E0444"/>
    <w:rsid w:val="000E2076"/>
    <w:rsid w:val="000E29F6"/>
    <w:rsid w:val="000E7A8F"/>
    <w:rsid w:val="000F376E"/>
    <w:rsid w:val="000F5C88"/>
    <w:rsid w:val="000F706E"/>
    <w:rsid w:val="00111CE2"/>
    <w:rsid w:val="00114333"/>
    <w:rsid w:val="00115E9B"/>
    <w:rsid w:val="00120569"/>
    <w:rsid w:val="0012336D"/>
    <w:rsid w:val="00125385"/>
    <w:rsid w:val="0013753D"/>
    <w:rsid w:val="00137AC6"/>
    <w:rsid w:val="00137AD5"/>
    <w:rsid w:val="00141963"/>
    <w:rsid w:val="00144365"/>
    <w:rsid w:val="00144445"/>
    <w:rsid w:val="001553C1"/>
    <w:rsid w:val="0015743C"/>
    <w:rsid w:val="00157F92"/>
    <w:rsid w:val="00160761"/>
    <w:rsid w:val="00163903"/>
    <w:rsid w:val="00166594"/>
    <w:rsid w:val="00171F25"/>
    <w:rsid w:val="00175526"/>
    <w:rsid w:val="00176C1A"/>
    <w:rsid w:val="00182269"/>
    <w:rsid w:val="00183E50"/>
    <w:rsid w:val="00186EBA"/>
    <w:rsid w:val="00192CE5"/>
    <w:rsid w:val="00194847"/>
    <w:rsid w:val="00194B62"/>
    <w:rsid w:val="001A05B9"/>
    <w:rsid w:val="001A1331"/>
    <w:rsid w:val="001A1E15"/>
    <w:rsid w:val="001A233D"/>
    <w:rsid w:val="001A3F35"/>
    <w:rsid w:val="001A62C7"/>
    <w:rsid w:val="001B0671"/>
    <w:rsid w:val="001B1C37"/>
    <w:rsid w:val="001B5102"/>
    <w:rsid w:val="001C0B0A"/>
    <w:rsid w:val="001C27F7"/>
    <w:rsid w:val="001C758B"/>
    <w:rsid w:val="001E19C0"/>
    <w:rsid w:val="001E4247"/>
    <w:rsid w:val="001E5223"/>
    <w:rsid w:val="001E55F0"/>
    <w:rsid w:val="00203692"/>
    <w:rsid w:val="002052F5"/>
    <w:rsid w:val="0020539D"/>
    <w:rsid w:val="00212AE4"/>
    <w:rsid w:val="00213E7C"/>
    <w:rsid w:val="00220E28"/>
    <w:rsid w:val="002238EE"/>
    <w:rsid w:val="002241C3"/>
    <w:rsid w:val="00224756"/>
    <w:rsid w:val="00227763"/>
    <w:rsid w:val="00230F7C"/>
    <w:rsid w:val="00231CE0"/>
    <w:rsid w:val="00233CF9"/>
    <w:rsid w:val="00234D85"/>
    <w:rsid w:val="0023649B"/>
    <w:rsid w:val="00236B3F"/>
    <w:rsid w:val="00237C65"/>
    <w:rsid w:val="00240A49"/>
    <w:rsid w:val="00243519"/>
    <w:rsid w:val="00243F68"/>
    <w:rsid w:val="0024527B"/>
    <w:rsid w:val="00246310"/>
    <w:rsid w:val="00247163"/>
    <w:rsid w:val="00247EB4"/>
    <w:rsid w:val="00250A8E"/>
    <w:rsid w:val="00257F36"/>
    <w:rsid w:val="002656DF"/>
    <w:rsid w:val="00267052"/>
    <w:rsid w:val="0027181F"/>
    <w:rsid w:val="00274451"/>
    <w:rsid w:val="00275334"/>
    <w:rsid w:val="0028445D"/>
    <w:rsid w:val="00284E33"/>
    <w:rsid w:val="002A0C28"/>
    <w:rsid w:val="002A5236"/>
    <w:rsid w:val="002B087C"/>
    <w:rsid w:val="002B0B0E"/>
    <w:rsid w:val="002B50F3"/>
    <w:rsid w:val="002C53A8"/>
    <w:rsid w:val="002F0B17"/>
    <w:rsid w:val="002F0E5C"/>
    <w:rsid w:val="002F2F4E"/>
    <w:rsid w:val="002F359D"/>
    <w:rsid w:val="00307D7E"/>
    <w:rsid w:val="003102BC"/>
    <w:rsid w:val="00310CA6"/>
    <w:rsid w:val="00312996"/>
    <w:rsid w:val="00315C7A"/>
    <w:rsid w:val="00316048"/>
    <w:rsid w:val="00316AE8"/>
    <w:rsid w:val="00317686"/>
    <w:rsid w:val="00320E0F"/>
    <w:rsid w:val="00324A61"/>
    <w:rsid w:val="00324DF7"/>
    <w:rsid w:val="0032568E"/>
    <w:rsid w:val="00326838"/>
    <w:rsid w:val="00327715"/>
    <w:rsid w:val="00332BC4"/>
    <w:rsid w:val="00334CBD"/>
    <w:rsid w:val="00336047"/>
    <w:rsid w:val="003413C5"/>
    <w:rsid w:val="003415F0"/>
    <w:rsid w:val="00343AFF"/>
    <w:rsid w:val="00344F65"/>
    <w:rsid w:val="00350FD8"/>
    <w:rsid w:val="003618F7"/>
    <w:rsid w:val="00362A37"/>
    <w:rsid w:val="003724C3"/>
    <w:rsid w:val="00376AEA"/>
    <w:rsid w:val="003824A4"/>
    <w:rsid w:val="0038524B"/>
    <w:rsid w:val="00385D12"/>
    <w:rsid w:val="00392B5F"/>
    <w:rsid w:val="00393C8A"/>
    <w:rsid w:val="00394E7A"/>
    <w:rsid w:val="003A0FAB"/>
    <w:rsid w:val="003A1786"/>
    <w:rsid w:val="003B1AAC"/>
    <w:rsid w:val="003B554D"/>
    <w:rsid w:val="003C0648"/>
    <w:rsid w:val="003C0D57"/>
    <w:rsid w:val="003C0FCB"/>
    <w:rsid w:val="003C5BBE"/>
    <w:rsid w:val="003D15D8"/>
    <w:rsid w:val="003D3F0F"/>
    <w:rsid w:val="003E2156"/>
    <w:rsid w:val="003E24E5"/>
    <w:rsid w:val="003F091F"/>
    <w:rsid w:val="003F244E"/>
    <w:rsid w:val="003F2534"/>
    <w:rsid w:val="003F6271"/>
    <w:rsid w:val="003F6A4B"/>
    <w:rsid w:val="003F7201"/>
    <w:rsid w:val="00404996"/>
    <w:rsid w:val="0040587C"/>
    <w:rsid w:val="0040607F"/>
    <w:rsid w:val="00410261"/>
    <w:rsid w:val="004148F8"/>
    <w:rsid w:val="00414FD0"/>
    <w:rsid w:val="0042027E"/>
    <w:rsid w:val="00421D1A"/>
    <w:rsid w:val="00422288"/>
    <w:rsid w:val="00424FF0"/>
    <w:rsid w:val="00426647"/>
    <w:rsid w:val="004271E0"/>
    <w:rsid w:val="004308EC"/>
    <w:rsid w:val="00442F72"/>
    <w:rsid w:val="00443236"/>
    <w:rsid w:val="00452DAC"/>
    <w:rsid w:val="004554C8"/>
    <w:rsid w:val="0045770D"/>
    <w:rsid w:val="00457E5E"/>
    <w:rsid w:val="0046624E"/>
    <w:rsid w:val="00477AD5"/>
    <w:rsid w:val="00480709"/>
    <w:rsid w:val="00487F28"/>
    <w:rsid w:val="004911E2"/>
    <w:rsid w:val="0049529F"/>
    <w:rsid w:val="004957A8"/>
    <w:rsid w:val="004A1376"/>
    <w:rsid w:val="004A4E06"/>
    <w:rsid w:val="004B121F"/>
    <w:rsid w:val="004B1581"/>
    <w:rsid w:val="004B43E9"/>
    <w:rsid w:val="004B6088"/>
    <w:rsid w:val="004B6799"/>
    <w:rsid w:val="004B7A01"/>
    <w:rsid w:val="004C752B"/>
    <w:rsid w:val="004C778F"/>
    <w:rsid w:val="004D2772"/>
    <w:rsid w:val="004D314A"/>
    <w:rsid w:val="004E1F31"/>
    <w:rsid w:val="004E6F5F"/>
    <w:rsid w:val="004F16B9"/>
    <w:rsid w:val="004F3FD2"/>
    <w:rsid w:val="004F42F9"/>
    <w:rsid w:val="004F5EF3"/>
    <w:rsid w:val="004F711C"/>
    <w:rsid w:val="005018BF"/>
    <w:rsid w:val="005027E7"/>
    <w:rsid w:val="00504619"/>
    <w:rsid w:val="00504DEA"/>
    <w:rsid w:val="00522482"/>
    <w:rsid w:val="00524DE9"/>
    <w:rsid w:val="00526F4E"/>
    <w:rsid w:val="0053126E"/>
    <w:rsid w:val="00535B0C"/>
    <w:rsid w:val="00541A0A"/>
    <w:rsid w:val="00545B10"/>
    <w:rsid w:val="00551253"/>
    <w:rsid w:val="00551816"/>
    <w:rsid w:val="00552900"/>
    <w:rsid w:val="00553ABF"/>
    <w:rsid w:val="00565F22"/>
    <w:rsid w:val="005720D0"/>
    <w:rsid w:val="00574785"/>
    <w:rsid w:val="00575C36"/>
    <w:rsid w:val="00575E34"/>
    <w:rsid w:val="00582947"/>
    <w:rsid w:val="00597F41"/>
    <w:rsid w:val="005A68E1"/>
    <w:rsid w:val="005A7614"/>
    <w:rsid w:val="005B54B5"/>
    <w:rsid w:val="005B5D6A"/>
    <w:rsid w:val="005B669E"/>
    <w:rsid w:val="005B7B34"/>
    <w:rsid w:val="005C48ED"/>
    <w:rsid w:val="005C4D83"/>
    <w:rsid w:val="005D4A73"/>
    <w:rsid w:val="005D5B9C"/>
    <w:rsid w:val="005E131B"/>
    <w:rsid w:val="005E3E0A"/>
    <w:rsid w:val="005F62D7"/>
    <w:rsid w:val="00603AC4"/>
    <w:rsid w:val="0061083C"/>
    <w:rsid w:val="006108F4"/>
    <w:rsid w:val="00614548"/>
    <w:rsid w:val="0062414A"/>
    <w:rsid w:val="00624E36"/>
    <w:rsid w:val="00635F9B"/>
    <w:rsid w:val="00636277"/>
    <w:rsid w:val="006448D0"/>
    <w:rsid w:val="00644C31"/>
    <w:rsid w:val="006609E0"/>
    <w:rsid w:val="006630D7"/>
    <w:rsid w:val="00665D09"/>
    <w:rsid w:val="00672740"/>
    <w:rsid w:val="00672A32"/>
    <w:rsid w:val="0067378B"/>
    <w:rsid w:val="00677145"/>
    <w:rsid w:val="0067780C"/>
    <w:rsid w:val="00680041"/>
    <w:rsid w:val="00685B5C"/>
    <w:rsid w:val="00686FC1"/>
    <w:rsid w:val="006904B9"/>
    <w:rsid w:val="00690742"/>
    <w:rsid w:val="006936B0"/>
    <w:rsid w:val="0069507E"/>
    <w:rsid w:val="00695DAC"/>
    <w:rsid w:val="006967AC"/>
    <w:rsid w:val="006A415A"/>
    <w:rsid w:val="006A6BC4"/>
    <w:rsid w:val="006A733A"/>
    <w:rsid w:val="006B08F4"/>
    <w:rsid w:val="006B1D71"/>
    <w:rsid w:val="006B32C9"/>
    <w:rsid w:val="006B7C76"/>
    <w:rsid w:val="006C4192"/>
    <w:rsid w:val="006C5C65"/>
    <w:rsid w:val="006D24BF"/>
    <w:rsid w:val="006D73DD"/>
    <w:rsid w:val="006E34C6"/>
    <w:rsid w:val="006E46E8"/>
    <w:rsid w:val="006E6283"/>
    <w:rsid w:val="006F1225"/>
    <w:rsid w:val="007107D4"/>
    <w:rsid w:val="00713BAD"/>
    <w:rsid w:val="00714E1D"/>
    <w:rsid w:val="00715178"/>
    <w:rsid w:val="00715DFC"/>
    <w:rsid w:val="00715E78"/>
    <w:rsid w:val="007221FF"/>
    <w:rsid w:val="007375D0"/>
    <w:rsid w:val="007414D2"/>
    <w:rsid w:val="00741F1D"/>
    <w:rsid w:val="007421A3"/>
    <w:rsid w:val="00745E69"/>
    <w:rsid w:val="007467D0"/>
    <w:rsid w:val="00751A87"/>
    <w:rsid w:val="00752A19"/>
    <w:rsid w:val="007543E1"/>
    <w:rsid w:val="00757BE7"/>
    <w:rsid w:val="00757F58"/>
    <w:rsid w:val="00772D4B"/>
    <w:rsid w:val="007822DD"/>
    <w:rsid w:val="00784445"/>
    <w:rsid w:val="007A06C1"/>
    <w:rsid w:val="007A0F15"/>
    <w:rsid w:val="007A19D0"/>
    <w:rsid w:val="007A2055"/>
    <w:rsid w:val="007A2FA1"/>
    <w:rsid w:val="007A478B"/>
    <w:rsid w:val="007A6155"/>
    <w:rsid w:val="007C1614"/>
    <w:rsid w:val="007C3A70"/>
    <w:rsid w:val="007C4A36"/>
    <w:rsid w:val="007C5374"/>
    <w:rsid w:val="007C5EED"/>
    <w:rsid w:val="007C6D95"/>
    <w:rsid w:val="007D0CB5"/>
    <w:rsid w:val="007D2C84"/>
    <w:rsid w:val="007D535D"/>
    <w:rsid w:val="007E164F"/>
    <w:rsid w:val="007E539C"/>
    <w:rsid w:val="007F0016"/>
    <w:rsid w:val="007F2113"/>
    <w:rsid w:val="007F4F37"/>
    <w:rsid w:val="00802BF1"/>
    <w:rsid w:val="00802CD2"/>
    <w:rsid w:val="008037D1"/>
    <w:rsid w:val="00812276"/>
    <w:rsid w:val="00812681"/>
    <w:rsid w:val="0082252A"/>
    <w:rsid w:val="0082258B"/>
    <w:rsid w:val="00825940"/>
    <w:rsid w:val="00830DE4"/>
    <w:rsid w:val="00835E5B"/>
    <w:rsid w:val="008367EB"/>
    <w:rsid w:val="00841DF3"/>
    <w:rsid w:val="00855C08"/>
    <w:rsid w:val="00856ACD"/>
    <w:rsid w:val="00860C1D"/>
    <w:rsid w:val="00865600"/>
    <w:rsid w:val="00866085"/>
    <w:rsid w:val="00872327"/>
    <w:rsid w:val="00881D6E"/>
    <w:rsid w:val="00883057"/>
    <w:rsid w:val="008837B8"/>
    <w:rsid w:val="008874C5"/>
    <w:rsid w:val="00895D73"/>
    <w:rsid w:val="00897402"/>
    <w:rsid w:val="00897803"/>
    <w:rsid w:val="008A6252"/>
    <w:rsid w:val="008B38D3"/>
    <w:rsid w:val="008B5BA3"/>
    <w:rsid w:val="008B6288"/>
    <w:rsid w:val="008B71BC"/>
    <w:rsid w:val="008B74AD"/>
    <w:rsid w:val="008C06D1"/>
    <w:rsid w:val="008C49A2"/>
    <w:rsid w:val="008C67E3"/>
    <w:rsid w:val="008D01DB"/>
    <w:rsid w:val="008D1151"/>
    <w:rsid w:val="008D5DF8"/>
    <w:rsid w:val="008F063A"/>
    <w:rsid w:val="008F2C1A"/>
    <w:rsid w:val="008F3FF4"/>
    <w:rsid w:val="008F6DAA"/>
    <w:rsid w:val="00901096"/>
    <w:rsid w:val="00902AEE"/>
    <w:rsid w:val="00907CDB"/>
    <w:rsid w:val="009102B7"/>
    <w:rsid w:val="009126A3"/>
    <w:rsid w:val="00917627"/>
    <w:rsid w:val="00924E8F"/>
    <w:rsid w:val="00930D62"/>
    <w:rsid w:val="009329AF"/>
    <w:rsid w:val="00933E33"/>
    <w:rsid w:val="00942C5C"/>
    <w:rsid w:val="00944A73"/>
    <w:rsid w:val="009452B8"/>
    <w:rsid w:val="00952AFB"/>
    <w:rsid w:val="00957A47"/>
    <w:rsid w:val="0096375D"/>
    <w:rsid w:val="00964903"/>
    <w:rsid w:val="00964C6A"/>
    <w:rsid w:val="009708F9"/>
    <w:rsid w:val="00970BAA"/>
    <w:rsid w:val="00972F72"/>
    <w:rsid w:val="009775A3"/>
    <w:rsid w:val="0098004A"/>
    <w:rsid w:val="00980B79"/>
    <w:rsid w:val="00981CA9"/>
    <w:rsid w:val="00985D97"/>
    <w:rsid w:val="00987F38"/>
    <w:rsid w:val="00990D8D"/>
    <w:rsid w:val="0099496C"/>
    <w:rsid w:val="009A45AC"/>
    <w:rsid w:val="009A639D"/>
    <w:rsid w:val="009A6E39"/>
    <w:rsid w:val="009B355B"/>
    <w:rsid w:val="009B36DA"/>
    <w:rsid w:val="009B4106"/>
    <w:rsid w:val="009B71CF"/>
    <w:rsid w:val="009C2EBA"/>
    <w:rsid w:val="009D1B2B"/>
    <w:rsid w:val="009D36A1"/>
    <w:rsid w:val="009D45F1"/>
    <w:rsid w:val="009E3F0C"/>
    <w:rsid w:val="009F07F5"/>
    <w:rsid w:val="009F2087"/>
    <w:rsid w:val="009F26C0"/>
    <w:rsid w:val="009F47A8"/>
    <w:rsid w:val="009F5029"/>
    <w:rsid w:val="009F5B5D"/>
    <w:rsid w:val="00A01394"/>
    <w:rsid w:val="00A04049"/>
    <w:rsid w:val="00A11E9D"/>
    <w:rsid w:val="00A14930"/>
    <w:rsid w:val="00A16A28"/>
    <w:rsid w:val="00A16F5D"/>
    <w:rsid w:val="00A21574"/>
    <w:rsid w:val="00A31BED"/>
    <w:rsid w:val="00A33C77"/>
    <w:rsid w:val="00A3414B"/>
    <w:rsid w:val="00A34DB3"/>
    <w:rsid w:val="00A3563D"/>
    <w:rsid w:val="00A35E04"/>
    <w:rsid w:val="00A37DC0"/>
    <w:rsid w:val="00A40CD5"/>
    <w:rsid w:val="00A41758"/>
    <w:rsid w:val="00A42CDD"/>
    <w:rsid w:val="00A47A9D"/>
    <w:rsid w:val="00A51837"/>
    <w:rsid w:val="00A523CD"/>
    <w:rsid w:val="00A544B1"/>
    <w:rsid w:val="00A56647"/>
    <w:rsid w:val="00A577BE"/>
    <w:rsid w:val="00A60BC9"/>
    <w:rsid w:val="00A610BA"/>
    <w:rsid w:val="00A62986"/>
    <w:rsid w:val="00A62F1F"/>
    <w:rsid w:val="00A634C6"/>
    <w:rsid w:val="00A649B0"/>
    <w:rsid w:val="00A70F62"/>
    <w:rsid w:val="00A751D7"/>
    <w:rsid w:val="00A76017"/>
    <w:rsid w:val="00A76CE3"/>
    <w:rsid w:val="00A83686"/>
    <w:rsid w:val="00A864DA"/>
    <w:rsid w:val="00A9009E"/>
    <w:rsid w:val="00A90113"/>
    <w:rsid w:val="00A933FF"/>
    <w:rsid w:val="00A96D9A"/>
    <w:rsid w:val="00A973F6"/>
    <w:rsid w:val="00AA1FAC"/>
    <w:rsid w:val="00AA42CB"/>
    <w:rsid w:val="00AA62A0"/>
    <w:rsid w:val="00AB6D7A"/>
    <w:rsid w:val="00AD6158"/>
    <w:rsid w:val="00AD7D5F"/>
    <w:rsid w:val="00AE1A8A"/>
    <w:rsid w:val="00AE4358"/>
    <w:rsid w:val="00AE4AA8"/>
    <w:rsid w:val="00AE5B29"/>
    <w:rsid w:val="00AF12C9"/>
    <w:rsid w:val="00AF1839"/>
    <w:rsid w:val="00AF27D7"/>
    <w:rsid w:val="00AF2C84"/>
    <w:rsid w:val="00B01752"/>
    <w:rsid w:val="00B171FD"/>
    <w:rsid w:val="00B208C2"/>
    <w:rsid w:val="00B344CF"/>
    <w:rsid w:val="00B367BB"/>
    <w:rsid w:val="00B4742C"/>
    <w:rsid w:val="00B50B1F"/>
    <w:rsid w:val="00B72701"/>
    <w:rsid w:val="00B771F6"/>
    <w:rsid w:val="00B86A96"/>
    <w:rsid w:val="00B951A4"/>
    <w:rsid w:val="00BA01E3"/>
    <w:rsid w:val="00BA612C"/>
    <w:rsid w:val="00BA6275"/>
    <w:rsid w:val="00BB171F"/>
    <w:rsid w:val="00BD3F55"/>
    <w:rsid w:val="00BD4F5A"/>
    <w:rsid w:val="00BD7C49"/>
    <w:rsid w:val="00BE167C"/>
    <w:rsid w:val="00BE2259"/>
    <w:rsid w:val="00BE3991"/>
    <w:rsid w:val="00BE3A53"/>
    <w:rsid w:val="00BE3EED"/>
    <w:rsid w:val="00BE5573"/>
    <w:rsid w:val="00BE5595"/>
    <w:rsid w:val="00BF45BC"/>
    <w:rsid w:val="00BF7BBB"/>
    <w:rsid w:val="00C07186"/>
    <w:rsid w:val="00C07AC8"/>
    <w:rsid w:val="00C07B49"/>
    <w:rsid w:val="00C07EA9"/>
    <w:rsid w:val="00C11048"/>
    <w:rsid w:val="00C14142"/>
    <w:rsid w:val="00C21C72"/>
    <w:rsid w:val="00C24AB5"/>
    <w:rsid w:val="00C27E70"/>
    <w:rsid w:val="00C330C2"/>
    <w:rsid w:val="00C33157"/>
    <w:rsid w:val="00C342BA"/>
    <w:rsid w:val="00C43B9B"/>
    <w:rsid w:val="00C47572"/>
    <w:rsid w:val="00C5560F"/>
    <w:rsid w:val="00C56045"/>
    <w:rsid w:val="00C66661"/>
    <w:rsid w:val="00C75C57"/>
    <w:rsid w:val="00C87491"/>
    <w:rsid w:val="00C87F17"/>
    <w:rsid w:val="00C9522B"/>
    <w:rsid w:val="00C9546F"/>
    <w:rsid w:val="00CA138A"/>
    <w:rsid w:val="00CA1639"/>
    <w:rsid w:val="00CA2DF5"/>
    <w:rsid w:val="00CA712E"/>
    <w:rsid w:val="00CB33AC"/>
    <w:rsid w:val="00CB7EEF"/>
    <w:rsid w:val="00CC2172"/>
    <w:rsid w:val="00CC3055"/>
    <w:rsid w:val="00CC4E23"/>
    <w:rsid w:val="00CD24EC"/>
    <w:rsid w:val="00CD39E2"/>
    <w:rsid w:val="00CD51B8"/>
    <w:rsid w:val="00CE1F34"/>
    <w:rsid w:val="00CE4ACA"/>
    <w:rsid w:val="00CF15D7"/>
    <w:rsid w:val="00CF21B2"/>
    <w:rsid w:val="00D00C38"/>
    <w:rsid w:val="00D00FDD"/>
    <w:rsid w:val="00D1387F"/>
    <w:rsid w:val="00D1392B"/>
    <w:rsid w:val="00D14414"/>
    <w:rsid w:val="00D15725"/>
    <w:rsid w:val="00D16545"/>
    <w:rsid w:val="00D20E5C"/>
    <w:rsid w:val="00D20E9F"/>
    <w:rsid w:val="00D24B14"/>
    <w:rsid w:val="00D324FE"/>
    <w:rsid w:val="00D33666"/>
    <w:rsid w:val="00D34676"/>
    <w:rsid w:val="00D34DDF"/>
    <w:rsid w:val="00D42021"/>
    <w:rsid w:val="00D45D18"/>
    <w:rsid w:val="00D50F74"/>
    <w:rsid w:val="00D53768"/>
    <w:rsid w:val="00D54F1A"/>
    <w:rsid w:val="00D6727A"/>
    <w:rsid w:val="00D7192B"/>
    <w:rsid w:val="00D735E6"/>
    <w:rsid w:val="00D74448"/>
    <w:rsid w:val="00D74D0D"/>
    <w:rsid w:val="00D8004B"/>
    <w:rsid w:val="00D84FAA"/>
    <w:rsid w:val="00D87150"/>
    <w:rsid w:val="00D90348"/>
    <w:rsid w:val="00D943E7"/>
    <w:rsid w:val="00DA0833"/>
    <w:rsid w:val="00DA67B3"/>
    <w:rsid w:val="00DB2600"/>
    <w:rsid w:val="00DB3481"/>
    <w:rsid w:val="00DD0209"/>
    <w:rsid w:val="00DD0F51"/>
    <w:rsid w:val="00DE0500"/>
    <w:rsid w:val="00DE46F2"/>
    <w:rsid w:val="00DE7DCF"/>
    <w:rsid w:val="00DF573A"/>
    <w:rsid w:val="00E01A2D"/>
    <w:rsid w:val="00E021CA"/>
    <w:rsid w:val="00E069A9"/>
    <w:rsid w:val="00E208DE"/>
    <w:rsid w:val="00E223E2"/>
    <w:rsid w:val="00E339E2"/>
    <w:rsid w:val="00E37EFB"/>
    <w:rsid w:val="00E45EBD"/>
    <w:rsid w:val="00E50A46"/>
    <w:rsid w:val="00E51B5B"/>
    <w:rsid w:val="00E6074D"/>
    <w:rsid w:val="00E652B0"/>
    <w:rsid w:val="00E6649E"/>
    <w:rsid w:val="00E70734"/>
    <w:rsid w:val="00E73BB2"/>
    <w:rsid w:val="00E74E6C"/>
    <w:rsid w:val="00E81A38"/>
    <w:rsid w:val="00E81D16"/>
    <w:rsid w:val="00E83A41"/>
    <w:rsid w:val="00E93023"/>
    <w:rsid w:val="00E96A5C"/>
    <w:rsid w:val="00EA0177"/>
    <w:rsid w:val="00EA184D"/>
    <w:rsid w:val="00EC65BC"/>
    <w:rsid w:val="00ED0414"/>
    <w:rsid w:val="00ED209F"/>
    <w:rsid w:val="00EE092E"/>
    <w:rsid w:val="00EE3AE7"/>
    <w:rsid w:val="00EE4485"/>
    <w:rsid w:val="00EE5F5E"/>
    <w:rsid w:val="00EF0C36"/>
    <w:rsid w:val="00F018F6"/>
    <w:rsid w:val="00F0414B"/>
    <w:rsid w:val="00F22F28"/>
    <w:rsid w:val="00F24634"/>
    <w:rsid w:val="00F24D39"/>
    <w:rsid w:val="00F25677"/>
    <w:rsid w:val="00F3723B"/>
    <w:rsid w:val="00F40200"/>
    <w:rsid w:val="00F435C8"/>
    <w:rsid w:val="00F44646"/>
    <w:rsid w:val="00F47CEA"/>
    <w:rsid w:val="00F51BA2"/>
    <w:rsid w:val="00F52784"/>
    <w:rsid w:val="00F5314E"/>
    <w:rsid w:val="00F56492"/>
    <w:rsid w:val="00F608E0"/>
    <w:rsid w:val="00F65A5E"/>
    <w:rsid w:val="00F715C2"/>
    <w:rsid w:val="00F72933"/>
    <w:rsid w:val="00F74095"/>
    <w:rsid w:val="00F74B7C"/>
    <w:rsid w:val="00F75A11"/>
    <w:rsid w:val="00F75B38"/>
    <w:rsid w:val="00F77BCD"/>
    <w:rsid w:val="00F825C6"/>
    <w:rsid w:val="00F82B89"/>
    <w:rsid w:val="00F8353E"/>
    <w:rsid w:val="00F92E10"/>
    <w:rsid w:val="00F93941"/>
    <w:rsid w:val="00F97059"/>
    <w:rsid w:val="00FB1B41"/>
    <w:rsid w:val="00FD05CC"/>
    <w:rsid w:val="00FD6215"/>
    <w:rsid w:val="00FD6F34"/>
    <w:rsid w:val="00FD798A"/>
    <w:rsid w:val="00FE46EB"/>
    <w:rsid w:val="00FE6C7C"/>
    <w:rsid w:val="00FE7218"/>
    <w:rsid w:val="00FE7578"/>
    <w:rsid w:val="00FF0AED"/>
    <w:rsid w:val="00FF246C"/>
    <w:rsid w:val="00FF2474"/>
    <w:rsid w:val="00FF7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F6"/>
    <w:rPr>
      <w:rFonts w:ascii="Tahoma" w:hAnsi="Tahoma" w:cs="Tahoma"/>
      <w:sz w:val="16"/>
      <w:szCs w:val="16"/>
    </w:rPr>
  </w:style>
  <w:style w:type="table" w:styleId="Tablaconcuadrcula">
    <w:name w:val="Table Grid"/>
    <w:basedOn w:val="Tablanormal"/>
    <w:uiPriority w:val="59"/>
    <w:rsid w:val="00F0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rsid w:val="00881D6E"/>
    <w:rPr>
      <w:sz w:val="16"/>
      <w:szCs w:val="16"/>
    </w:rPr>
  </w:style>
  <w:style w:type="paragraph" w:styleId="Textocomentario">
    <w:name w:val="annotation text"/>
    <w:basedOn w:val="Normal"/>
    <w:link w:val="TextocomentarioCar"/>
    <w:rsid w:val="00881D6E"/>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881D6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1D6E"/>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881D6E"/>
    <w:rPr>
      <w:rFonts w:ascii="Arial" w:eastAsia="Times New Roman" w:hAnsi="Arial" w:cs="Times New Roman"/>
      <w:b/>
      <w:bCs/>
      <w:sz w:val="20"/>
      <w:szCs w:val="20"/>
      <w:lang w:val="es-ES_tradnl" w:eastAsia="es-ES"/>
    </w:rPr>
  </w:style>
  <w:style w:type="paragraph" w:customStyle="1" w:styleId="Default">
    <w:name w:val="Default"/>
    <w:rsid w:val="009F26C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F6"/>
    <w:rPr>
      <w:rFonts w:ascii="Tahoma" w:hAnsi="Tahoma" w:cs="Tahoma"/>
      <w:sz w:val="16"/>
      <w:szCs w:val="16"/>
    </w:rPr>
  </w:style>
  <w:style w:type="table" w:styleId="Tablaconcuadrcula">
    <w:name w:val="Table Grid"/>
    <w:basedOn w:val="Tablanormal"/>
    <w:uiPriority w:val="59"/>
    <w:rsid w:val="00F0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rsid w:val="00881D6E"/>
    <w:rPr>
      <w:sz w:val="16"/>
      <w:szCs w:val="16"/>
    </w:rPr>
  </w:style>
  <w:style w:type="paragraph" w:styleId="Textocomentario">
    <w:name w:val="annotation text"/>
    <w:basedOn w:val="Normal"/>
    <w:link w:val="TextocomentarioCar"/>
    <w:rsid w:val="00881D6E"/>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881D6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1D6E"/>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881D6E"/>
    <w:rPr>
      <w:rFonts w:ascii="Arial" w:eastAsia="Times New Roman" w:hAnsi="Arial" w:cs="Times New Roman"/>
      <w:b/>
      <w:bCs/>
      <w:sz w:val="20"/>
      <w:szCs w:val="20"/>
      <w:lang w:val="es-ES_tradnl" w:eastAsia="es-ES"/>
    </w:rPr>
  </w:style>
  <w:style w:type="paragraph" w:customStyle="1" w:styleId="Default">
    <w:name w:val="Default"/>
    <w:rsid w:val="009F26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3710">
      <w:bodyDiv w:val="1"/>
      <w:marLeft w:val="0"/>
      <w:marRight w:val="0"/>
      <w:marTop w:val="0"/>
      <w:marBottom w:val="0"/>
      <w:divBdr>
        <w:top w:val="none" w:sz="0" w:space="0" w:color="auto"/>
        <w:left w:val="none" w:sz="0" w:space="0" w:color="auto"/>
        <w:bottom w:val="none" w:sz="0" w:space="0" w:color="auto"/>
        <w:right w:val="none" w:sz="0" w:space="0" w:color="auto"/>
      </w:divBdr>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721920">
      <w:bodyDiv w:val="1"/>
      <w:marLeft w:val="0"/>
      <w:marRight w:val="0"/>
      <w:marTop w:val="0"/>
      <w:marBottom w:val="0"/>
      <w:divBdr>
        <w:top w:val="none" w:sz="0" w:space="0" w:color="auto"/>
        <w:left w:val="none" w:sz="0" w:space="0" w:color="auto"/>
        <w:bottom w:val="none" w:sz="0" w:space="0" w:color="auto"/>
        <w:right w:val="none" w:sz="0" w:space="0" w:color="auto"/>
      </w:divBdr>
    </w:div>
    <w:div w:id="702285155">
      <w:bodyDiv w:val="1"/>
      <w:marLeft w:val="0"/>
      <w:marRight w:val="0"/>
      <w:marTop w:val="0"/>
      <w:marBottom w:val="0"/>
      <w:divBdr>
        <w:top w:val="none" w:sz="0" w:space="0" w:color="auto"/>
        <w:left w:val="none" w:sz="0" w:space="0" w:color="auto"/>
        <w:bottom w:val="none" w:sz="0" w:space="0" w:color="auto"/>
        <w:right w:val="none" w:sz="0" w:space="0" w:color="auto"/>
      </w:divBdr>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D738-E746-43CE-9C2C-70EA0ECB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2006</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SEFIN</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DGDPA</cp:lastModifiedBy>
  <cp:revision>4</cp:revision>
  <cp:lastPrinted>2017-12-12T21:27:00Z</cp:lastPrinted>
  <dcterms:created xsi:type="dcterms:W3CDTF">2017-12-12T23:14:00Z</dcterms:created>
  <dcterms:modified xsi:type="dcterms:W3CDTF">2018-01-09T17:49:00Z</dcterms:modified>
</cp:coreProperties>
</file>